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48F1" w14:textId="652ABDF5" w:rsidR="00824128" w:rsidRDefault="00824128" w:rsidP="00824128">
      <w:pPr>
        <w:spacing w:after="0" w:line="240" w:lineRule="auto"/>
        <w:rPr>
          <w:rFonts w:ascii="Times New Roman" w:hAnsi="Times New Roman" w:cs="Times New Roman"/>
        </w:rPr>
      </w:pPr>
      <w:r>
        <w:rPr>
          <w:rFonts w:ascii="Times New Roman" w:hAnsi="Times New Roman" w:cs="Times New Roman"/>
        </w:rPr>
        <w:t>Projekt</w:t>
      </w:r>
    </w:p>
    <w:p w14:paraId="5C31E541" w14:textId="77777777" w:rsidR="00824128" w:rsidRDefault="00824128" w:rsidP="00824128">
      <w:pPr>
        <w:spacing w:after="0" w:line="240" w:lineRule="auto"/>
        <w:rPr>
          <w:rFonts w:ascii="Times New Roman" w:hAnsi="Times New Roman" w:cs="Times New Roman"/>
        </w:rPr>
      </w:pPr>
    </w:p>
    <w:p w14:paraId="151B3CD7" w14:textId="77777777" w:rsidR="00824128" w:rsidRDefault="00824128" w:rsidP="00824128">
      <w:pPr>
        <w:spacing w:after="0" w:line="240" w:lineRule="auto"/>
        <w:jc w:val="right"/>
        <w:rPr>
          <w:b/>
          <w:bCs/>
          <w:sz w:val="24"/>
          <w:szCs w:val="24"/>
        </w:rPr>
      </w:pPr>
    </w:p>
    <w:p w14:paraId="50F9BE2D" w14:textId="7E1CE0A7" w:rsidR="00824128" w:rsidRDefault="00824128" w:rsidP="00824128">
      <w:pPr>
        <w:spacing w:after="0" w:line="240" w:lineRule="auto"/>
        <w:jc w:val="center"/>
        <w:rPr>
          <w:b/>
          <w:bCs/>
          <w:sz w:val="24"/>
          <w:szCs w:val="24"/>
        </w:rPr>
      </w:pPr>
      <w:r>
        <w:rPr>
          <w:b/>
          <w:bCs/>
          <w:sz w:val="24"/>
          <w:szCs w:val="24"/>
        </w:rPr>
        <w:t xml:space="preserve">Uchwała Nr </w:t>
      </w:r>
    </w:p>
    <w:p w14:paraId="1801956C" w14:textId="042A4CDF" w:rsidR="00824128" w:rsidRDefault="00824128" w:rsidP="00824128">
      <w:pPr>
        <w:spacing w:line="240" w:lineRule="auto"/>
        <w:jc w:val="center"/>
        <w:rPr>
          <w:b/>
          <w:bCs/>
          <w:sz w:val="24"/>
          <w:szCs w:val="24"/>
        </w:rPr>
      </w:pPr>
      <w:r>
        <w:rPr>
          <w:b/>
          <w:bCs/>
          <w:sz w:val="24"/>
          <w:szCs w:val="24"/>
        </w:rPr>
        <w:t>Rady Gminy Lichnowy</w:t>
      </w:r>
      <w:r>
        <w:rPr>
          <w:b/>
          <w:bCs/>
          <w:sz w:val="24"/>
          <w:szCs w:val="24"/>
        </w:rPr>
        <w:br/>
        <w:t xml:space="preserve">z dnia </w:t>
      </w:r>
    </w:p>
    <w:p w14:paraId="0FCE183E" w14:textId="56E9D540" w:rsidR="00824128" w:rsidRDefault="00824128" w:rsidP="00824128">
      <w:pPr>
        <w:jc w:val="both"/>
        <w:rPr>
          <w:b/>
          <w:bCs/>
        </w:rPr>
      </w:pPr>
      <w:r>
        <w:rPr>
          <w:b/>
          <w:bCs/>
        </w:rPr>
        <w:t xml:space="preserve"> w sprawie rozpatrzenia petycji dotycząc</w:t>
      </w:r>
      <w:r>
        <w:rPr>
          <w:b/>
          <w:bCs/>
        </w:rPr>
        <w:t>ej nowelizacji Statutu Gminy Lichnowy w zakresie zapewnienia jawności prac komisji stałych poprzez rejestrację obrazu i dźwięku</w:t>
      </w:r>
    </w:p>
    <w:p w14:paraId="7084CB5A" w14:textId="77777777" w:rsidR="00824128" w:rsidRDefault="00824128" w:rsidP="00824128"/>
    <w:p w14:paraId="317A2AD1" w14:textId="77777777" w:rsidR="00824128" w:rsidRDefault="00824128" w:rsidP="00824128">
      <w:pPr>
        <w:ind w:firstLine="708"/>
        <w:jc w:val="both"/>
      </w:pPr>
      <w:r>
        <w:t>Na podstawie art. 18b ust.1 ustawy z dnia 8 marca 1990 r. o samorządzie gminnym</w:t>
      </w:r>
      <w:r>
        <w:br/>
        <w:t xml:space="preserve"> ( </w:t>
      </w:r>
      <w:proofErr w:type="spellStart"/>
      <w:r>
        <w:t>t.j</w:t>
      </w:r>
      <w:proofErr w:type="spellEnd"/>
      <w:r>
        <w:t>. Dz.U. z 2025 r., poz.1153 ze zm.) oraz art.9 ust.2 i art.13 ust.1 ustawy z dnia 11 lipca 2014 r.</w:t>
      </w:r>
      <w:r>
        <w:br/>
        <w:t xml:space="preserve"> o petycjach (</w:t>
      </w:r>
      <w:proofErr w:type="spellStart"/>
      <w:r>
        <w:t>t.j</w:t>
      </w:r>
      <w:proofErr w:type="spellEnd"/>
      <w:r>
        <w:t>. Dz.U. z 2018 r., poz.870) Rada Gminy Lichnowy, po zapoznaniu się ze stanowiskiem Komisji Skarg, Wniosków i Petycji, uchwala, co następuje:</w:t>
      </w:r>
    </w:p>
    <w:p w14:paraId="36C955CA" w14:textId="77777777" w:rsidR="00824128" w:rsidRDefault="00824128" w:rsidP="00824128">
      <w:pPr>
        <w:ind w:firstLine="708"/>
        <w:jc w:val="both"/>
      </w:pPr>
    </w:p>
    <w:p w14:paraId="64ECF342" w14:textId="77777777" w:rsidR="00824128" w:rsidRDefault="00824128" w:rsidP="00824128">
      <w:pPr>
        <w:jc w:val="center"/>
        <w:rPr>
          <w:b/>
          <w:bCs/>
        </w:rPr>
      </w:pPr>
      <w:r>
        <w:rPr>
          <w:b/>
          <w:bCs/>
        </w:rPr>
        <w:t>§ 1.</w:t>
      </w:r>
    </w:p>
    <w:p w14:paraId="485AED62" w14:textId="4DAFF078" w:rsidR="00824128" w:rsidRDefault="00824128" w:rsidP="00824128">
      <w:pPr>
        <w:jc w:val="both"/>
      </w:pPr>
      <w:r>
        <w:t>Nie uwzględnia się petycji</w:t>
      </w:r>
      <w:r>
        <w:t xml:space="preserve"> grupy radnych rady Gminy Lichnowy z dnia 26.03.2026 r</w:t>
      </w:r>
      <w:r w:rsidRPr="00824128">
        <w:t xml:space="preserve">. </w:t>
      </w:r>
      <w:r w:rsidRPr="00824128">
        <w:t>w sprawie nowelizacji Statutu Gminy Lichnowy w zakresie zapewnienia jawności prac komisji stałych poprzez rejestrację obrazu i dźwięku</w:t>
      </w:r>
      <w:r>
        <w:t xml:space="preserve"> </w:t>
      </w:r>
      <w:r>
        <w:t xml:space="preserve">z przyczyn określonych w uzasadnieniu do niniejszej uchwały. </w:t>
      </w:r>
    </w:p>
    <w:p w14:paraId="5C14E7E0" w14:textId="77777777" w:rsidR="00824128" w:rsidRDefault="00824128" w:rsidP="00824128">
      <w:pPr>
        <w:jc w:val="both"/>
      </w:pPr>
    </w:p>
    <w:p w14:paraId="6351B552" w14:textId="77777777" w:rsidR="00824128" w:rsidRDefault="00824128" w:rsidP="00824128">
      <w:pPr>
        <w:jc w:val="center"/>
        <w:rPr>
          <w:b/>
          <w:bCs/>
        </w:rPr>
      </w:pPr>
      <w:r>
        <w:rPr>
          <w:b/>
          <w:bCs/>
        </w:rPr>
        <w:t>§ 2.</w:t>
      </w:r>
    </w:p>
    <w:p w14:paraId="50A5FA22" w14:textId="77777777" w:rsidR="00824128" w:rsidRDefault="00824128" w:rsidP="00824128">
      <w:pPr>
        <w:jc w:val="both"/>
      </w:pPr>
      <w:r>
        <w:t xml:space="preserve">Uzasadnienie podjętej decyzji stanowi załącznik do uchwały. </w:t>
      </w:r>
    </w:p>
    <w:p w14:paraId="729A4FB8" w14:textId="77777777" w:rsidR="00824128" w:rsidRDefault="00824128" w:rsidP="00824128">
      <w:pPr>
        <w:jc w:val="both"/>
      </w:pPr>
    </w:p>
    <w:p w14:paraId="0A79C10C" w14:textId="77777777" w:rsidR="00824128" w:rsidRDefault="00824128" w:rsidP="00824128">
      <w:pPr>
        <w:jc w:val="center"/>
        <w:rPr>
          <w:b/>
          <w:bCs/>
        </w:rPr>
      </w:pPr>
      <w:r>
        <w:rPr>
          <w:b/>
          <w:bCs/>
        </w:rPr>
        <w:t>§ 3.</w:t>
      </w:r>
    </w:p>
    <w:p w14:paraId="7BEFA2E7" w14:textId="03084185" w:rsidR="00824128" w:rsidRDefault="00824128" w:rsidP="00824128">
      <w:pPr>
        <w:jc w:val="both"/>
      </w:pPr>
      <w:r>
        <w:t>Zobowiązuję się Przewodniczącego Rady Gminy Lichnowy do poinformowania  wnoszących petycj</w:t>
      </w:r>
      <w:r>
        <w:t>ę</w:t>
      </w:r>
      <w:r>
        <w:br/>
        <w:t>o sposobie</w:t>
      </w:r>
      <w:r>
        <w:t xml:space="preserve"> jej </w:t>
      </w:r>
      <w:r>
        <w:t xml:space="preserve"> załatwienia. </w:t>
      </w:r>
    </w:p>
    <w:p w14:paraId="483E0E15" w14:textId="77777777" w:rsidR="00824128" w:rsidRDefault="00824128" w:rsidP="00824128">
      <w:pPr>
        <w:jc w:val="both"/>
      </w:pPr>
    </w:p>
    <w:p w14:paraId="334964F1" w14:textId="77777777" w:rsidR="00824128" w:rsidRDefault="00824128" w:rsidP="00824128">
      <w:pPr>
        <w:jc w:val="center"/>
        <w:rPr>
          <w:rFonts w:ascii="Calibri" w:hAnsi="Calibri" w:cs="Calibri"/>
          <w:b/>
          <w:bCs/>
        </w:rPr>
      </w:pPr>
      <w:r>
        <w:rPr>
          <w:rFonts w:ascii="Calibri" w:hAnsi="Calibri" w:cs="Calibri"/>
          <w:b/>
          <w:bCs/>
        </w:rPr>
        <w:t>§ 4.</w:t>
      </w:r>
    </w:p>
    <w:p w14:paraId="21B2301E" w14:textId="77777777" w:rsidR="00824128" w:rsidRDefault="00824128" w:rsidP="00824128">
      <w:pPr>
        <w:rPr>
          <w:rFonts w:ascii="Calibri" w:hAnsi="Calibri" w:cs="Calibri"/>
        </w:rPr>
      </w:pPr>
      <w:r>
        <w:rPr>
          <w:rFonts w:ascii="Calibri" w:hAnsi="Calibri" w:cs="Calibri"/>
        </w:rPr>
        <w:t xml:space="preserve">Uchwała wchodzi w życie z dniem podjęcia </w:t>
      </w:r>
    </w:p>
    <w:p w14:paraId="4BECBC13" w14:textId="77777777" w:rsidR="00824128" w:rsidRDefault="00824128" w:rsidP="00824128">
      <w:pPr>
        <w:rPr>
          <w:rFonts w:ascii="Calibri" w:hAnsi="Calibri" w:cs="Calibri"/>
        </w:rPr>
      </w:pPr>
    </w:p>
    <w:p w14:paraId="53F80230" w14:textId="77777777" w:rsidR="00824128" w:rsidRDefault="00824128" w:rsidP="00824128">
      <w:r>
        <w:t xml:space="preserve"> </w:t>
      </w:r>
    </w:p>
    <w:p w14:paraId="4A0E3751" w14:textId="77777777" w:rsidR="00824128" w:rsidRDefault="00824128" w:rsidP="00824128"/>
    <w:p w14:paraId="586878C0" w14:textId="77777777" w:rsidR="00824128" w:rsidRDefault="00824128" w:rsidP="00824128"/>
    <w:p w14:paraId="39D0A9A6" w14:textId="77777777" w:rsidR="00824128" w:rsidRDefault="00824128" w:rsidP="00824128"/>
    <w:p w14:paraId="18A3AFA3" w14:textId="77777777" w:rsidR="00824128" w:rsidRDefault="00824128" w:rsidP="00824128"/>
    <w:p w14:paraId="3B6926FE" w14:textId="77777777" w:rsidR="00824128" w:rsidRDefault="00824128" w:rsidP="00824128"/>
    <w:p w14:paraId="29E3997D" w14:textId="77777777" w:rsidR="00824128" w:rsidRDefault="00824128" w:rsidP="00824128"/>
    <w:p w14:paraId="6C78CABE" w14:textId="77777777" w:rsidR="00824128" w:rsidRDefault="00824128" w:rsidP="00824128">
      <w:pPr>
        <w:jc w:val="center"/>
        <w:rPr>
          <w:b/>
          <w:bCs/>
        </w:rPr>
      </w:pPr>
      <w:r>
        <w:rPr>
          <w:b/>
          <w:bCs/>
        </w:rPr>
        <w:lastRenderedPageBreak/>
        <w:t>Uzasadnienie</w:t>
      </w:r>
    </w:p>
    <w:p w14:paraId="2F5A0EB7" w14:textId="0307A4B5" w:rsidR="00824128" w:rsidRDefault="00824128" w:rsidP="00824128">
      <w:pPr>
        <w:jc w:val="both"/>
        <w:rPr>
          <w:b/>
          <w:bCs/>
        </w:rPr>
      </w:pPr>
      <w:r>
        <w:rPr>
          <w:b/>
          <w:bCs/>
        </w:rPr>
        <w:t xml:space="preserve">do uchwały w sprawie rozpatrzenia petycji dotyczącej nowelizacji Statutu Gminy Lichnowy </w:t>
      </w:r>
      <w:r>
        <w:rPr>
          <w:b/>
          <w:bCs/>
        </w:rPr>
        <w:br/>
      </w:r>
      <w:r>
        <w:rPr>
          <w:b/>
          <w:bCs/>
        </w:rPr>
        <w:t>w zakresie zapewnienia jawności prac komisji stałych poprzez rejestrację obrazu i dźwięku</w:t>
      </w:r>
    </w:p>
    <w:p w14:paraId="2CF34CBC" w14:textId="39DB89B9" w:rsidR="00824128" w:rsidRPr="00824128" w:rsidRDefault="00824128" w:rsidP="00824128">
      <w:pPr>
        <w:ind w:firstLine="708"/>
        <w:jc w:val="both"/>
        <w:rPr>
          <w:rFonts w:ascii="Times New Roman" w:hAnsi="Times New Roman" w:cs="Times New Roman"/>
          <w:bCs/>
        </w:rPr>
      </w:pPr>
      <w:r w:rsidRPr="00824128">
        <w:rPr>
          <w:rFonts w:ascii="Times New Roman" w:hAnsi="Times New Roman" w:cs="Times New Roman"/>
        </w:rPr>
        <w:t xml:space="preserve">W dniu 26.03.2026 r. grupa pięciu radnych Rady Gminy Lichnowy wniosła do </w:t>
      </w:r>
      <w:r>
        <w:rPr>
          <w:rFonts w:ascii="Times New Roman" w:hAnsi="Times New Roman" w:cs="Times New Roman"/>
        </w:rPr>
        <w:t>R</w:t>
      </w:r>
      <w:r w:rsidRPr="00824128">
        <w:rPr>
          <w:rFonts w:ascii="Times New Roman" w:hAnsi="Times New Roman" w:cs="Times New Roman"/>
        </w:rPr>
        <w:t xml:space="preserve">ady Gminy Lichnowy petycję </w:t>
      </w:r>
      <w:r w:rsidRPr="00824128">
        <w:rPr>
          <w:rFonts w:ascii="Times New Roman" w:hAnsi="Times New Roman" w:cs="Times New Roman"/>
        </w:rPr>
        <w:t xml:space="preserve"> w sprawie nowelizacji Statutu Gminy Lichnowy w zakresie zapewnienia jawności prac komisji stałych poprzez rejestrację obrazu i dźwięku</w:t>
      </w:r>
      <w:r>
        <w:rPr>
          <w:rFonts w:ascii="Times New Roman" w:hAnsi="Times New Roman" w:cs="Times New Roman"/>
        </w:rPr>
        <w:t xml:space="preserve">. Wnoszący petycję wskazali, aby do treści Statutu Gminy Lichnowy wprowadzić zapis nakładający obowiązek utrwalania za pomocą urządzeń rejestrujących obraz i dźwięk przebiegu posiedzeń wszystkich komisji stałych </w:t>
      </w:r>
      <w:r w:rsidR="00076B99">
        <w:rPr>
          <w:rFonts w:ascii="Times New Roman" w:hAnsi="Times New Roman" w:cs="Times New Roman"/>
        </w:rPr>
        <w:t>R</w:t>
      </w:r>
      <w:r>
        <w:rPr>
          <w:rFonts w:ascii="Times New Roman" w:hAnsi="Times New Roman" w:cs="Times New Roman"/>
        </w:rPr>
        <w:t xml:space="preserve">ady Gminy Lichnowy oraz niezwłoczne udostępnianie tych nagrań w BIP. Dalej autorzy petycji podnieśli wniosek </w:t>
      </w:r>
      <w:r w:rsidR="00076B99">
        <w:rPr>
          <w:rFonts w:ascii="Times New Roman" w:hAnsi="Times New Roman" w:cs="Times New Roman"/>
        </w:rPr>
        <w:br/>
      </w:r>
      <w:r>
        <w:rPr>
          <w:rFonts w:ascii="Times New Roman" w:hAnsi="Times New Roman" w:cs="Times New Roman"/>
        </w:rPr>
        <w:t>o ujednolicenie praktyki informacyjnej Urzędu Gminy Lichnowy w taki sposób, aby jawność obrad była realizowana w identyczny sposób dla sesji Rady Gminy Lichnowy jak i dla posiedzeń organów wewnętrznych tj. komisji. Zdaniem autorów petycji praktyka ta zapewni transparentność procesów kontrolnych, weryfikację dokumentacji pisemnej</w:t>
      </w:r>
      <w:r w:rsidR="00713BEF">
        <w:rPr>
          <w:rFonts w:ascii="Times New Roman" w:hAnsi="Times New Roman" w:cs="Times New Roman"/>
        </w:rPr>
        <w:t xml:space="preserve">, spójność systemu prawnego i praktyki oraz ułatwi dostęp do informacji publicznej. Wnoszący petycję uważają, że komisje stałe, a w szczególności Komisja Skarg, Wniosków i Petycji, wykonują zadania o kluczowym znaczeniu dla mieszkańców, </w:t>
      </w:r>
      <w:r w:rsidR="00076B99">
        <w:rPr>
          <w:rFonts w:ascii="Times New Roman" w:hAnsi="Times New Roman" w:cs="Times New Roman"/>
        </w:rPr>
        <w:br/>
      </w:r>
      <w:r w:rsidR="00713BEF">
        <w:rPr>
          <w:rFonts w:ascii="Times New Roman" w:hAnsi="Times New Roman" w:cs="Times New Roman"/>
        </w:rPr>
        <w:t xml:space="preserve">w tym rozpatrują skargi na działalność organu wykonawczego. Pełna rejestracja tych obrad wyklucza wątpliwości co do rzetelności postępowań wyjaśniających i chroni radnych przez zarzutami o uleganie presji zewnętrznej. Nadto nagranie z posiedzenia Komisji Skarg, Wniosków i Petycji  stanowiłoby obiektywny materiał pomocniczy przy sporządzaniu protokołów z tych posiedzeń i pozwoliłoby na bezstronne rozstrzyganie ewentualnych sporów co do treści wypowiedzi lub przebiegu głosowań. </w:t>
      </w:r>
    </w:p>
    <w:p w14:paraId="0CD3A25D" w14:textId="29FA7E1B" w:rsidR="00824128" w:rsidRDefault="00824128" w:rsidP="00824128">
      <w:pPr>
        <w:ind w:firstLine="708"/>
        <w:jc w:val="both"/>
        <w:rPr>
          <w:rFonts w:ascii="Times New Roman" w:hAnsi="Times New Roman" w:cs="Times New Roman"/>
        </w:rPr>
      </w:pPr>
      <w:r>
        <w:rPr>
          <w:rFonts w:ascii="Times New Roman" w:hAnsi="Times New Roman" w:cs="Times New Roman"/>
        </w:rPr>
        <w:t>Przewodniczący Rady Gminy Lichnowy skierował petycj</w:t>
      </w:r>
      <w:r w:rsidR="00B225AD">
        <w:rPr>
          <w:rFonts w:ascii="Times New Roman" w:hAnsi="Times New Roman" w:cs="Times New Roman"/>
        </w:rPr>
        <w:t>ę</w:t>
      </w:r>
      <w:r>
        <w:rPr>
          <w:rFonts w:ascii="Times New Roman" w:hAnsi="Times New Roman" w:cs="Times New Roman"/>
        </w:rPr>
        <w:t xml:space="preserve">, celem </w:t>
      </w:r>
      <w:r w:rsidR="00B225AD">
        <w:rPr>
          <w:rFonts w:ascii="Times New Roman" w:hAnsi="Times New Roman" w:cs="Times New Roman"/>
        </w:rPr>
        <w:t>jej</w:t>
      </w:r>
      <w:r>
        <w:rPr>
          <w:rFonts w:ascii="Times New Roman" w:hAnsi="Times New Roman" w:cs="Times New Roman"/>
        </w:rPr>
        <w:t xml:space="preserve"> rozpatrzenia, do Komisji Skarg, Wniosków i Petycji, która na posiedzeniu w dniu  1</w:t>
      </w:r>
      <w:r w:rsidR="00B225AD">
        <w:rPr>
          <w:rFonts w:ascii="Times New Roman" w:hAnsi="Times New Roman" w:cs="Times New Roman"/>
        </w:rPr>
        <w:t>0</w:t>
      </w:r>
      <w:r>
        <w:rPr>
          <w:rFonts w:ascii="Times New Roman" w:hAnsi="Times New Roman" w:cs="Times New Roman"/>
        </w:rPr>
        <w:t>.0</w:t>
      </w:r>
      <w:r w:rsidR="00B225AD">
        <w:rPr>
          <w:rFonts w:ascii="Times New Roman" w:hAnsi="Times New Roman" w:cs="Times New Roman"/>
        </w:rPr>
        <w:t>4</w:t>
      </w:r>
      <w:r>
        <w:rPr>
          <w:rFonts w:ascii="Times New Roman" w:hAnsi="Times New Roman" w:cs="Times New Roman"/>
        </w:rPr>
        <w:t>.2026 r. dokonała analizy treści petycji oraz rozpatrzyła j</w:t>
      </w:r>
      <w:r w:rsidR="00B225AD">
        <w:rPr>
          <w:rFonts w:ascii="Times New Roman" w:hAnsi="Times New Roman" w:cs="Times New Roman"/>
        </w:rPr>
        <w:t>ą</w:t>
      </w:r>
      <w:r>
        <w:rPr>
          <w:rFonts w:ascii="Times New Roman" w:hAnsi="Times New Roman" w:cs="Times New Roman"/>
        </w:rPr>
        <w:t xml:space="preserve"> merytorycznie, ustalając, co następuje.</w:t>
      </w:r>
    </w:p>
    <w:p w14:paraId="5389F6B1" w14:textId="10E4D9F5" w:rsidR="00F426F3" w:rsidRPr="00F426F3" w:rsidRDefault="00F426F3" w:rsidP="00F426F3">
      <w:pPr>
        <w:spacing w:before="100" w:beforeAutospacing="1" w:after="100" w:afterAutospacing="1" w:line="240" w:lineRule="auto"/>
        <w:jc w:val="both"/>
        <w:rPr>
          <w:rFonts w:ascii="Times New Roman" w:eastAsia="Times New Roman" w:hAnsi="Times New Roman" w:cs="Times New Roman"/>
          <w:sz w:val="24"/>
          <w:szCs w:val="24"/>
          <w:lang w:eastAsia="pl-PL"/>
        </w:rPr>
      </w:pPr>
      <w:r w:rsidRPr="00F426F3">
        <w:rPr>
          <w:rFonts w:ascii="Times New Roman" w:eastAsia="Times New Roman" w:hAnsi="Times New Roman" w:cs="Times New Roman"/>
          <w:sz w:val="24"/>
          <w:szCs w:val="24"/>
          <w:lang w:eastAsia="pl-PL"/>
        </w:rPr>
        <w:t xml:space="preserve">Komisja </w:t>
      </w:r>
      <w:r>
        <w:rPr>
          <w:rFonts w:ascii="Times New Roman" w:eastAsia="Times New Roman" w:hAnsi="Times New Roman" w:cs="Times New Roman"/>
          <w:sz w:val="24"/>
          <w:szCs w:val="24"/>
          <w:lang w:eastAsia="pl-PL"/>
        </w:rPr>
        <w:t xml:space="preserve">Skarg, Wniosków i Petycji </w:t>
      </w:r>
      <w:r w:rsidRPr="00F426F3">
        <w:rPr>
          <w:rFonts w:ascii="Times New Roman" w:eastAsia="Times New Roman" w:hAnsi="Times New Roman" w:cs="Times New Roman"/>
          <w:sz w:val="24"/>
          <w:szCs w:val="24"/>
          <w:lang w:eastAsia="pl-PL"/>
        </w:rPr>
        <w:t>nie podziel</w:t>
      </w:r>
      <w:r w:rsidR="00076B99">
        <w:rPr>
          <w:rFonts w:ascii="Times New Roman" w:eastAsia="Times New Roman" w:hAnsi="Times New Roman" w:cs="Times New Roman"/>
          <w:sz w:val="24"/>
          <w:szCs w:val="24"/>
          <w:lang w:eastAsia="pl-PL"/>
        </w:rPr>
        <w:t>iła</w:t>
      </w:r>
      <w:r>
        <w:rPr>
          <w:rFonts w:ascii="Times New Roman" w:eastAsia="Times New Roman" w:hAnsi="Times New Roman" w:cs="Times New Roman"/>
          <w:sz w:val="24"/>
          <w:szCs w:val="24"/>
          <w:lang w:eastAsia="pl-PL"/>
        </w:rPr>
        <w:t xml:space="preserve"> </w:t>
      </w:r>
      <w:r w:rsidRPr="00F426F3">
        <w:rPr>
          <w:rFonts w:ascii="Times New Roman" w:eastAsia="Times New Roman" w:hAnsi="Times New Roman" w:cs="Times New Roman"/>
          <w:sz w:val="24"/>
          <w:szCs w:val="24"/>
          <w:lang w:eastAsia="pl-PL"/>
        </w:rPr>
        <w:t>argumentacji</w:t>
      </w:r>
      <w:r>
        <w:rPr>
          <w:rFonts w:ascii="Times New Roman" w:eastAsia="Times New Roman" w:hAnsi="Times New Roman" w:cs="Times New Roman"/>
          <w:sz w:val="24"/>
          <w:szCs w:val="24"/>
          <w:lang w:eastAsia="pl-PL"/>
        </w:rPr>
        <w:t xml:space="preserve"> wnoszących petycję. </w:t>
      </w:r>
      <w:r w:rsidR="00076B99">
        <w:rPr>
          <w:rFonts w:ascii="Times New Roman" w:eastAsia="Times New Roman" w:hAnsi="Times New Roman" w:cs="Times New Roman"/>
          <w:sz w:val="24"/>
          <w:szCs w:val="24"/>
          <w:lang w:eastAsia="pl-PL"/>
        </w:rPr>
        <w:t xml:space="preserve">Przede wszystkim </w:t>
      </w:r>
      <w:r w:rsidRPr="00F426F3">
        <w:rPr>
          <w:rFonts w:ascii="Times New Roman" w:eastAsia="Times New Roman" w:hAnsi="Times New Roman" w:cs="Times New Roman"/>
          <w:sz w:val="24"/>
          <w:szCs w:val="24"/>
          <w:lang w:eastAsia="pl-PL"/>
        </w:rPr>
        <w:t xml:space="preserve">należy podkreślić, że Komisja Skarg, Wniosków i Petycji rozpatruje sprawy </w:t>
      </w:r>
      <w:r>
        <w:rPr>
          <w:rFonts w:ascii="Times New Roman" w:eastAsia="Times New Roman" w:hAnsi="Times New Roman" w:cs="Times New Roman"/>
          <w:sz w:val="24"/>
          <w:szCs w:val="24"/>
          <w:lang w:eastAsia="pl-PL"/>
        </w:rPr>
        <w:br/>
      </w:r>
      <w:r w:rsidRPr="00F426F3">
        <w:rPr>
          <w:rFonts w:ascii="Times New Roman" w:eastAsia="Times New Roman" w:hAnsi="Times New Roman" w:cs="Times New Roman"/>
          <w:sz w:val="24"/>
          <w:szCs w:val="24"/>
          <w:lang w:eastAsia="pl-PL"/>
        </w:rPr>
        <w:t>o szczególnym charakterze, bardzo często dotyczące indywidualnych problemów</w:t>
      </w:r>
      <w:r w:rsidR="00076B99">
        <w:rPr>
          <w:rFonts w:ascii="Times New Roman" w:eastAsia="Times New Roman" w:hAnsi="Times New Roman" w:cs="Times New Roman"/>
          <w:sz w:val="24"/>
          <w:szCs w:val="24"/>
          <w:lang w:eastAsia="pl-PL"/>
        </w:rPr>
        <w:t xml:space="preserve"> </w:t>
      </w:r>
      <w:r w:rsidRPr="00F426F3">
        <w:rPr>
          <w:rFonts w:ascii="Times New Roman" w:eastAsia="Times New Roman" w:hAnsi="Times New Roman" w:cs="Times New Roman"/>
          <w:sz w:val="24"/>
          <w:szCs w:val="24"/>
          <w:lang w:eastAsia="pl-PL"/>
        </w:rPr>
        <w:t xml:space="preserve">mieszkańców, obejmujące dane osobowe, a niejednokrotnie również dane wrażliwe. Wprowadzenie obowiązku nagrywania posiedzeń w praktyce prowadziłoby do konieczności szerokiej </w:t>
      </w:r>
      <w:proofErr w:type="spellStart"/>
      <w:r w:rsidRPr="00F426F3">
        <w:rPr>
          <w:rFonts w:ascii="Times New Roman" w:eastAsia="Times New Roman" w:hAnsi="Times New Roman" w:cs="Times New Roman"/>
          <w:sz w:val="24"/>
          <w:szCs w:val="24"/>
          <w:lang w:eastAsia="pl-PL"/>
        </w:rPr>
        <w:t>anonimizacji</w:t>
      </w:r>
      <w:proofErr w:type="spellEnd"/>
      <w:r w:rsidRPr="00F426F3">
        <w:rPr>
          <w:rFonts w:ascii="Times New Roman" w:eastAsia="Times New Roman" w:hAnsi="Times New Roman" w:cs="Times New Roman"/>
          <w:sz w:val="24"/>
          <w:szCs w:val="24"/>
          <w:lang w:eastAsia="pl-PL"/>
        </w:rPr>
        <w:t xml:space="preserve"> materiałów, co w istotny sposób ograniczałoby ich wartość informacyjną dla odbiorców. W konsekwencji przeciętny mieszkaniec,</w:t>
      </w:r>
      <w:r w:rsidR="00076B99">
        <w:rPr>
          <w:rFonts w:ascii="Times New Roman" w:eastAsia="Times New Roman" w:hAnsi="Times New Roman" w:cs="Times New Roman"/>
          <w:sz w:val="24"/>
          <w:szCs w:val="24"/>
          <w:lang w:eastAsia="pl-PL"/>
        </w:rPr>
        <w:t xml:space="preserve"> a przy tym i również sam skarżący, wnoszący petycje lub wniosek nieobecny na posiedzeniu,</w:t>
      </w:r>
      <w:r w:rsidRPr="00F426F3">
        <w:rPr>
          <w:rFonts w:ascii="Times New Roman" w:eastAsia="Times New Roman" w:hAnsi="Times New Roman" w:cs="Times New Roman"/>
          <w:sz w:val="24"/>
          <w:szCs w:val="24"/>
          <w:lang w:eastAsia="pl-PL"/>
        </w:rPr>
        <w:t xml:space="preserve"> w imię którego postulowana jest większa jawność, nie miałby faktycznej możliwości zapoznania się z pełnym przebiegiem obrad.</w:t>
      </w:r>
      <w:r>
        <w:rPr>
          <w:rFonts w:ascii="Times New Roman" w:eastAsia="Times New Roman" w:hAnsi="Times New Roman" w:cs="Times New Roman"/>
          <w:sz w:val="24"/>
          <w:szCs w:val="24"/>
          <w:lang w:eastAsia="pl-PL"/>
        </w:rPr>
        <w:t xml:space="preserve"> </w:t>
      </w:r>
      <w:r w:rsidR="00076B99">
        <w:rPr>
          <w:rFonts w:ascii="Times New Roman" w:eastAsia="Times New Roman" w:hAnsi="Times New Roman" w:cs="Times New Roman"/>
          <w:sz w:val="24"/>
          <w:szCs w:val="24"/>
          <w:lang w:eastAsia="pl-PL"/>
        </w:rPr>
        <w:t xml:space="preserve"> </w:t>
      </w:r>
      <w:r w:rsidRPr="00F426F3">
        <w:rPr>
          <w:rFonts w:ascii="Times New Roman" w:eastAsia="Times New Roman" w:hAnsi="Times New Roman" w:cs="Times New Roman"/>
          <w:sz w:val="24"/>
          <w:szCs w:val="24"/>
          <w:lang w:eastAsia="pl-PL"/>
        </w:rPr>
        <w:t>Komisja wskaz</w:t>
      </w:r>
      <w:r w:rsidR="00076B99">
        <w:rPr>
          <w:rFonts w:ascii="Times New Roman" w:eastAsia="Times New Roman" w:hAnsi="Times New Roman" w:cs="Times New Roman"/>
          <w:sz w:val="24"/>
          <w:szCs w:val="24"/>
          <w:lang w:eastAsia="pl-PL"/>
        </w:rPr>
        <w:t>ała</w:t>
      </w:r>
      <w:r w:rsidRPr="00F426F3">
        <w:rPr>
          <w:rFonts w:ascii="Times New Roman" w:eastAsia="Times New Roman" w:hAnsi="Times New Roman" w:cs="Times New Roman"/>
          <w:sz w:val="24"/>
          <w:szCs w:val="24"/>
          <w:lang w:eastAsia="pl-PL"/>
        </w:rPr>
        <w:t xml:space="preserve">, że jawność jej działania jest już obecnie zapewniona </w:t>
      </w:r>
      <w:r w:rsidR="00076B99">
        <w:rPr>
          <w:rFonts w:ascii="Times New Roman" w:eastAsia="Times New Roman" w:hAnsi="Times New Roman" w:cs="Times New Roman"/>
          <w:sz w:val="24"/>
          <w:szCs w:val="24"/>
          <w:lang w:eastAsia="pl-PL"/>
        </w:rPr>
        <w:br/>
      </w:r>
      <w:r w:rsidRPr="00F426F3">
        <w:rPr>
          <w:rFonts w:ascii="Times New Roman" w:eastAsia="Times New Roman" w:hAnsi="Times New Roman" w:cs="Times New Roman"/>
          <w:sz w:val="24"/>
          <w:szCs w:val="24"/>
          <w:lang w:eastAsia="pl-PL"/>
        </w:rPr>
        <w:t>w możliwym i racjonalnym zakresie. Osoby bezpośrednio zainteresowane sprawą –</w:t>
      </w:r>
      <w:r w:rsidR="00076B99">
        <w:rPr>
          <w:rFonts w:ascii="Times New Roman" w:eastAsia="Times New Roman" w:hAnsi="Times New Roman" w:cs="Times New Roman"/>
          <w:sz w:val="24"/>
          <w:szCs w:val="24"/>
          <w:lang w:eastAsia="pl-PL"/>
        </w:rPr>
        <w:br/>
      </w:r>
      <w:r w:rsidRPr="00F426F3">
        <w:rPr>
          <w:rFonts w:ascii="Times New Roman" w:eastAsia="Times New Roman" w:hAnsi="Times New Roman" w:cs="Times New Roman"/>
          <w:sz w:val="24"/>
          <w:szCs w:val="24"/>
          <w:lang w:eastAsia="pl-PL"/>
        </w:rPr>
        <w:t xml:space="preserve"> w szczególności skarżący, wnioskodawcy czy autorzy petycji – mają prawo uczestniczyć </w:t>
      </w:r>
      <w:r>
        <w:rPr>
          <w:rFonts w:ascii="Times New Roman" w:eastAsia="Times New Roman" w:hAnsi="Times New Roman" w:cs="Times New Roman"/>
          <w:sz w:val="24"/>
          <w:szCs w:val="24"/>
          <w:lang w:eastAsia="pl-PL"/>
        </w:rPr>
        <w:br/>
      </w:r>
      <w:r w:rsidRPr="00F426F3">
        <w:rPr>
          <w:rFonts w:ascii="Times New Roman" w:eastAsia="Times New Roman" w:hAnsi="Times New Roman" w:cs="Times New Roman"/>
          <w:sz w:val="24"/>
          <w:szCs w:val="24"/>
          <w:lang w:eastAsia="pl-PL"/>
        </w:rPr>
        <w:t xml:space="preserve">w posiedzeniach Komisji, a Komisja wielokrotnie korzystała z możliwości ich zapraszania. </w:t>
      </w:r>
      <w:r>
        <w:rPr>
          <w:rFonts w:ascii="Times New Roman" w:eastAsia="Times New Roman" w:hAnsi="Times New Roman" w:cs="Times New Roman"/>
          <w:sz w:val="24"/>
          <w:szCs w:val="24"/>
          <w:lang w:eastAsia="pl-PL"/>
        </w:rPr>
        <w:t xml:space="preserve">Takie samo prawo mają także radni Rady Gminy Lichnowy oraz mieszkańcy gminy. </w:t>
      </w:r>
      <w:r w:rsidRPr="00F426F3">
        <w:rPr>
          <w:rFonts w:ascii="Times New Roman" w:eastAsia="Times New Roman" w:hAnsi="Times New Roman" w:cs="Times New Roman"/>
          <w:sz w:val="24"/>
          <w:szCs w:val="24"/>
          <w:lang w:eastAsia="pl-PL"/>
        </w:rPr>
        <w:t>Zapewnia to transparentność postępowań bez naruszania prywatności innych mieszkańców.</w:t>
      </w:r>
      <w:r>
        <w:rPr>
          <w:rFonts w:ascii="Times New Roman" w:eastAsia="Times New Roman" w:hAnsi="Times New Roman" w:cs="Times New Roman"/>
          <w:sz w:val="24"/>
          <w:szCs w:val="24"/>
          <w:lang w:eastAsia="pl-PL"/>
        </w:rPr>
        <w:t xml:space="preserve"> </w:t>
      </w:r>
      <w:r w:rsidR="00076B99">
        <w:rPr>
          <w:rFonts w:ascii="Times New Roman" w:eastAsia="Times New Roman" w:hAnsi="Times New Roman" w:cs="Times New Roman"/>
          <w:sz w:val="24"/>
          <w:szCs w:val="24"/>
          <w:lang w:eastAsia="pl-PL"/>
        </w:rPr>
        <w:t>C</w:t>
      </w:r>
      <w:r w:rsidRPr="00F426F3">
        <w:rPr>
          <w:rFonts w:ascii="Times New Roman" w:eastAsia="Times New Roman" w:hAnsi="Times New Roman" w:cs="Times New Roman"/>
          <w:sz w:val="24"/>
          <w:szCs w:val="24"/>
          <w:lang w:eastAsia="pl-PL"/>
        </w:rPr>
        <w:t>złonkowie Komisji</w:t>
      </w:r>
      <w:r w:rsidR="00076B99">
        <w:rPr>
          <w:rFonts w:ascii="Times New Roman" w:eastAsia="Times New Roman" w:hAnsi="Times New Roman" w:cs="Times New Roman"/>
          <w:sz w:val="24"/>
          <w:szCs w:val="24"/>
          <w:lang w:eastAsia="pl-PL"/>
        </w:rPr>
        <w:t xml:space="preserve"> Skarg, Wniosków i Petycji</w:t>
      </w:r>
      <w:r w:rsidRPr="00F426F3">
        <w:rPr>
          <w:rFonts w:ascii="Times New Roman" w:eastAsia="Times New Roman" w:hAnsi="Times New Roman" w:cs="Times New Roman"/>
          <w:sz w:val="24"/>
          <w:szCs w:val="24"/>
          <w:lang w:eastAsia="pl-PL"/>
        </w:rPr>
        <w:t xml:space="preserve"> nie zna</w:t>
      </w:r>
      <w:r w:rsidR="00076B99">
        <w:rPr>
          <w:rFonts w:ascii="Times New Roman" w:eastAsia="Times New Roman" w:hAnsi="Times New Roman" w:cs="Times New Roman"/>
          <w:sz w:val="24"/>
          <w:szCs w:val="24"/>
          <w:lang w:eastAsia="pl-PL"/>
        </w:rPr>
        <w:t>leźli</w:t>
      </w:r>
      <w:r w:rsidRPr="00F426F3">
        <w:rPr>
          <w:rFonts w:ascii="Times New Roman" w:eastAsia="Times New Roman" w:hAnsi="Times New Roman" w:cs="Times New Roman"/>
          <w:sz w:val="24"/>
          <w:szCs w:val="24"/>
          <w:lang w:eastAsia="pl-PL"/>
        </w:rPr>
        <w:t xml:space="preserve"> podstaw do twierdzenia, jakoby nagrywanie posiedzeń było konieczne dla zagwarantowania rzetelności ich pracy. Komisja jednoznacznie wskaz</w:t>
      </w:r>
      <w:r w:rsidR="00076B99">
        <w:rPr>
          <w:rFonts w:ascii="Times New Roman" w:eastAsia="Times New Roman" w:hAnsi="Times New Roman" w:cs="Times New Roman"/>
          <w:sz w:val="24"/>
          <w:szCs w:val="24"/>
          <w:lang w:eastAsia="pl-PL"/>
        </w:rPr>
        <w:t>ała</w:t>
      </w:r>
      <w:r w:rsidRPr="00F426F3">
        <w:rPr>
          <w:rFonts w:ascii="Times New Roman" w:eastAsia="Times New Roman" w:hAnsi="Times New Roman" w:cs="Times New Roman"/>
          <w:sz w:val="24"/>
          <w:szCs w:val="24"/>
          <w:lang w:eastAsia="pl-PL"/>
        </w:rPr>
        <w:t>, że jej członkowie wykonują swoje obowiązki w sposób niezależny</w:t>
      </w:r>
      <w:r>
        <w:rPr>
          <w:rFonts w:ascii="Times New Roman" w:eastAsia="Times New Roman" w:hAnsi="Times New Roman" w:cs="Times New Roman"/>
          <w:sz w:val="24"/>
          <w:szCs w:val="24"/>
          <w:lang w:eastAsia="pl-PL"/>
        </w:rPr>
        <w:t xml:space="preserve"> i rzetelny</w:t>
      </w:r>
      <w:r w:rsidRPr="00F426F3">
        <w:rPr>
          <w:rFonts w:ascii="Times New Roman" w:eastAsia="Times New Roman" w:hAnsi="Times New Roman" w:cs="Times New Roman"/>
          <w:sz w:val="24"/>
          <w:szCs w:val="24"/>
          <w:lang w:eastAsia="pl-PL"/>
        </w:rPr>
        <w:t>, kierując się wyłącznie własnym przekonaniem</w:t>
      </w:r>
      <w:r>
        <w:rPr>
          <w:rFonts w:ascii="Times New Roman" w:eastAsia="Times New Roman" w:hAnsi="Times New Roman" w:cs="Times New Roman"/>
          <w:sz w:val="24"/>
          <w:szCs w:val="24"/>
          <w:lang w:eastAsia="pl-PL"/>
        </w:rPr>
        <w:t>, dobrem mieszkańców</w:t>
      </w:r>
      <w:r w:rsidRPr="00F426F3">
        <w:rPr>
          <w:rFonts w:ascii="Times New Roman" w:eastAsia="Times New Roman" w:hAnsi="Times New Roman" w:cs="Times New Roman"/>
          <w:sz w:val="24"/>
          <w:szCs w:val="24"/>
          <w:lang w:eastAsia="pl-PL"/>
        </w:rPr>
        <w:t xml:space="preserve"> i obowiązującymi przepisami prawa. Nie miały miejsca sytuacje wywierania nacisku na członków Komisji, </w:t>
      </w:r>
      <w:r>
        <w:rPr>
          <w:rFonts w:ascii="Times New Roman" w:eastAsia="Times New Roman" w:hAnsi="Times New Roman" w:cs="Times New Roman"/>
          <w:sz w:val="24"/>
          <w:szCs w:val="24"/>
          <w:lang w:eastAsia="pl-PL"/>
        </w:rPr>
        <w:br/>
      </w:r>
      <w:r w:rsidRPr="00F426F3">
        <w:rPr>
          <w:rFonts w:ascii="Times New Roman" w:eastAsia="Times New Roman" w:hAnsi="Times New Roman" w:cs="Times New Roman"/>
          <w:sz w:val="24"/>
          <w:szCs w:val="24"/>
          <w:lang w:eastAsia="pl-PL"/>
        </w:rPr>
        <w:t>a sugerowanie takiej potrzeby nie znajduje uzasadnienia w stanie faktycznym.</w:t>
      </w:r>
      <w:r>
        <w:rPr>
          <w:rFonts w:ascii="Times New Roman" w:eastAsia="Times New Roman" w:hAnsi="Times New Roman" w:cs="Times New Roman"/>
          <w:sz w:val="24"/>
          <w:szCs w:val="24"/>
          <w:lang w:eastAsia="pl-PL"/>
        </w:rPr>
        <w:t xml:space="preserve"> </w:t>
      </w:r>
      <w:r w:rsidR="00076B99">
        <w:rPr>
          <w:rFonts w:ascii="Times New Roman" w:eastAsia="Times New Roman" w:hAnsi="Times New Roman" w:cs="Times New Roman"/>
          <w:sz w:val="24"/>
          <w:szCs w:val="24"/>
          <w:lang w:eastAsia="pl-PL"/>
        </w:rPr>
        <w:t>A</w:t>
      </w:r>
      <w:r w:rsidRPr="00F426F3">
        <w:rPr>
          <w:rFonts w:ascii="Times New Roman" w:eastAsia="Times New Roman" w:hAnsi="Times New Roman" w:cs="Times New Roman"/>
          <w:sz w:val="24"/>
          <w:szCs w:val="24"/>
          <w:lang w:eastAsia="pl-PL"/>
        </w:rPr>
        <w:t xml:space="preserve">rgument dotyczący konieczności sporządzania dokładniejszych protokołów nie może stanowić podstawy do wprowadzenia generalnego obowiązku nagrywania wszystkich komisji. Protokoły są sporządzane zgodnie z obowiązującymi standardami i w sposób odzwierciedlający przebieg posiedzenia w zakresie wymaganym przepisami. Nagrywanie nie jest jedynym ani koniecznym </w:t>
      </w:r>
      <w:r w:rsidRPr="00F426F3">
        <w:rPr>
          <w:rFonts w:ascii="Times New Roman" w:eastAsia="Times New Roman" w:hAnsi="Times New Roman" w:cs="Times New Roman"/>
          <w:sz w:val="24"/>
          <w:szCs w:val="24"/>
          <w:lang w:eastAsia="pl-PL"/>
        </w:rPr>
        <w:lastRenderedPageBreak/>
        <w:t>środkiem zapewnienia ich rzetelności.</w:t>
      </w:r>
      <w:r>
        <w:rPr>
          <w:rFonts w:ascii="Times New Roman" w:eastAsia="Times New Roman" w:hAnsi="Times New Roman" w:cs="Times New Roman"/>
          <w:sz w:val="24"/>
          <w:szCs w:val="24"/>
          <w:lang w:eastAsia="pl-PL"/>
        </w:rPr>
        <w:t xml:space="preserve"> </w:t>
      </w:r>
      <w:r w:rsidR="00076B99">
        <w:rPr>
          <w:rFonts w:ascii="Times New Roman" w:eastAsia="Times New Roman" w:hAnsi="Times New Roman" w:cs="Times New Roman"/>
          <w:sz w:val="24"/>
          <w:szCs w:val="24"/>
          <w:lang w:eastAsia="pl-PL"/>
        </w:rPr>
        <w:t>P</w:t>
      </w:r>
      <w:r w:rsidRPr="00F426F3">
        <w:rPr>
          <w:rFonts w:ascii="Times New Roman" w:eastAsia="Times New Roman" w:hAnsi="Times New Roman" w:cs="Times New Roman"/>
          <w:sz w:val="24"/>
          <w:szCs w:val="24"/>
          <w:lang w:eastAsia="pl-PL"/>
        </w:rPr>
        <w:t>roponowana zmiana statutu miałaby charakter generalny i obejmowałaby wszystkie komisje stałe. W praktyce rodziłoby to istotne trudności organizacyjne i techniczne, w szczególności w przypadku komisji odbywających posiedzenia wyjazdowe (np. Komisji Rewizyjnej) lub wizje lokalne. W takich sytuacjach zapewnienie odpowiednich warunków technicznych do rejestracji obrazu i dźwięku byłoby utrudnione lub wręcz niemożliwe, co prowadziłoby do niespójności stosowania przepisów.</w:t>
      </w:r>
      <w:r>
        <w:rPr>
          <w:rFonts w:ascii="Times New Roman" w:eastAsia="Times New Roman" w:hAnsi="Times New Roman" w:cs="Times New Roman"/>
          <w:sz w:val="24"/>
          <w:szCs w:val="24"/>
          <w:lang w:eastAsia="pl-PL"/>
        </w:rPr>
        <w:t xml:space="preserve"> </w:t>
      </w:r>
      <w:r w:rsidRPr="00F426F3">
        <w:rPr>
          <w:rFonts w:ascii="Times New Roman" w:eastAsia="Times New Roman" w:hAnsi="Times New Roman" w:cs="Times New Roman"/>
          <w:sz w:val="24"/>
          <w:szCs w:val="24"/>
          <w:lang w:eastAsia="pl-PL"/>
        </w:rPr>
        <w:t xml:space="preserve">Komisja </w:t>
      </w:r>
      <w:r w:rsidR="00076B99">
        <w:rPr>
          <w:rFonts w:ascii="Times New Roman" w:eastAsia="Times New Roman" w:hAnsi="Times New Roman" w:cs="Times New Roman"/>
          <w:sz w:val="24"/>
          <w:szCs w:val="24"/>
          <w:lang w:eastAsia="pl-PL"/>
        </w:rPr>
        <w:t xml:space="preserve">Skarg, Wniosków i Petycji </w:t>
      </w:r>
      <w:r w:rsidRPr="00F426F3">
        <w:rPr>
          <w:rFonts w:ascii="Times New Roman" w:eastAsia="Times New Roman" w:hAnsi="Times New Roman" w:cs="Times New Roman"/>
          <w:sz w:val="24"/>
          <w:szCs w:val="24"/>
          <w:lang w:eastAsia="pl-PL"/>
        </w:rPr>
        <w:t>zwr</w:t>
      </w:r>
      <w:r w:rsidR="00076B99">
        <w:rPr>
          <w:rFonts w:ascii="Times New Roman" w:eastAsia="Times New Roman" w:hAnsi="Times New Roman" w:cs="Times New Roman"/>
          <w:sz w:val="24"/>
          <w:szCs w:val="24"/>
          <w:lang w:eastAsia="pl-PL"/>
        </w:rPr>
        <w:t>óciła ponadto</w:t>
      </w:r>
      <w:r w:rsidRPr="00F426F3">
        <w:rPr>
          <w:rFonts w:ascii="Times New Roman" w:eastAsia="Times New Roman" w:hAnsi="Times New Roman" w:cs="Times New Roman"/>
          <w:sz w:val="24"/>
          <w:szCs w:val="24"/>
          <w:lang w:eastAsia="pl-PL"/>
        </w:rPr>
        <w:t xml:space="preserve"> uwagę na wewnętrzne niespójności samej petycji. W jej treści w jednym miejscu mowa jest o rejestracji obrazu i dźwięku, natomiast w dalszej części</w:t>
      </w:r>
      <w:r>
        <w:rPr>
          <w:rFonts w:ascii="Times New Roman" w:eastAsia="Times New Roman" w:hAnsi="Times New Roman" w:cs="Times New Roman"/>
          <w:sz w:val="24"/>
          <w:szCs w:val="24"/>
          <w:lang w:eastAsia="pl-PL"/>
        </w:rPr>
        <w:br/>
      </w:r>
      <w:r w:rsidRPr="00F426F3">
        <w:rPr>
          <w:rFonts w:ascii="Times New Roman" w:eastAsia="Times New Roman" w:hAnsi="Times New Roman" w:cs="Times New Roman"/>
          <w:sz w:val="24"/>
          <w:szCs w:val="24"/>
          <w:lang w:eastAsia="pl-PL"/>
        </w:rPr>
        <w:t>o rejestracji obrad komisji „analogicznie jak sesji”. Należy podkreślić, że obrady sesji rady gminy nie tylko są rejestrowane, ale również transmitowane na żywo, co stanowi odrębny standard jawności przewidziany dla sesji jako organu stanowiącego. Brak jednoznaczności co do zakresu postulowanej regulacji dodatkowo przemawia przeciwko wprowadzeniu zmian w proponowanym kształcie.</w:t>
      </w:r>
    </w:p>
    <w:p w14:paraId="6EC9CFD2" w14:textId="77777777" w:rsidR="00F426F3" w:rsidRPr="00F426F3" w:rsidRDefault="00F426F3" w:rsidP="00F426F3">
      <w:pPr>
        <w:spacing w:before="100" w:beforeAutospacing="1" w:after="100" w:afterAutospacing="1" w:line="240" w:lineRule="auto"/>
        <w:jc w:val="both"/>
        <w:rPr>
          <w:rFonts w:ascii="Times New Roman" w:eastAsia="Times New Roman" w:hAnsi="Times New Roman" w:cs="Times New Roman"/>
          <w:sz w:val="24"/>
          <w:szCs w:val="24"/>
          <w:lang w:eastAsia="pl-PL"/>
        </w:rPr>
      </w:pPr>
      <w:r w:rsidRPr="00F426F3">
        <w:rPr>
          <w:rFonts w:ascii="Times New Roman" w:eastAsia="Times New Roman" w:hAnsi="Times New Roman" w:cs="Times New Roman"/>
          <w:sz w:val="24"/>
          <w:szCs w:val="24"/>
          <w:lang w:eastAsia="pl-PL"/>
        </w:rPr>
        <w:t>Reasumując, Komisja Skarg, Wniosków i Petycji uznała, że postulowane rozwiązanie:</w:t>
      </w:r>
    </w:p>
    <w:p w14:paraId="4F369E3A" w14:textId="3176AF13" w:rsidR="00F426F3" w:rsidRPr="00F426F3" w:rsidRDefault="00F426F3" w:rsidP="00F426F3">
      <w:pPr>
        <w:pStyle w:val="Akapitzlist"/>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F426F3">
        <w:rPr>
          <w:rFonts w:ascii="Times New Roman" w:eastAsia="Times New Roman" w:hAnsi="Times New Roman" w:cs="Times New Roman"/>
          <w:sz w:val="24"/>
          <w:szCs w:val="24"/>
          <w:lang w:eastAsia="pl-PL"/>
        </w:rPr>
        <w:t>nie uwzględnia specyfiki spraw rozpatrywanych przez Komisję</w:t>
      </w:r>
      <w:r>
        <w:rPr>
          <w:rFonts w:ascii="Times New Roman" w:eastAsia="Times New Roman" w:hAnsi="Times New Roman" w:cs="Times New Roman"/>
          <w:sz w:val="24"/>
          <w:szCs w:val="24"/>
          <w:lang w:eastAsia="pl-PL"/>
        </w:rPr>
        <w:t xml:space="preserve"> Skarg, Wniosków</w:t>
      </w:r>
      <w:r>
        <w:rPr>
          <w:rFonts w:ascii="Times New Roman" w:eastAsia="Times New Roman" w:hAnsi="Times New Roman" w:cs="Times New Roman"/>
          <w:sz w:val="24"/>
          <w:szCs w:val="24"/>
          <w:lang w:eastAsia="pl-PL"/>
        </w:rPr>
        <w:br/>
        <w:t xml:space="preserve"> i Petycji,</w:t>
      </w:r>
    </w:p>
    <w:p w14:paraId="7D61097B" w14:textId="77777777" w:rsidR="00F426F3" w:rsidRPr="00F426F3" w:rsidRDefault="00F426F3" w:rsidP="00F426F3">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F426F3">
        <w:rPr>
          <w:rFonts w:ascii="Times New Roman" w:eastAsia="Times New Roman" w:hAnsi="Times New Roman" w:cs="Times New Roman"/>
          <w:sz w:val="24"/>
          <w:szCs w:val="24"/>
          <w:lang w:eastAsia="pl-PL"/>
        </w:rPr>
        <w:t xml:space="preserve">może prowadzić do naruszenia prywatności mieszkańców, </w:t>
      </w:r>
    </w:p>
    <w:p w14:paraId="0EB5C1E7" w14:textId="77777777" w:rsidR="00F426F3" w:rsidRPr="00F426F3" w:rsidRDefault="00F426F3" w:rsidP="00F426F3">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F426F3">
        <w:rPr>
          <w:rFonts w:ascii="Times New Roman" w:eastAsia="Times New Roman" w:hAnsi="Times New Roman" w:cs="Times New Roman"/>
          <w:sz w:val="24"/>
          <w:szCs w:val="24"/>
          <w:lang w:eastAsia="pl-PL"/>
        </w:rPr>
        <w:t xml:space="preserve">nie jest niezbędne dla zapewnienia transparentności i rzetelności działania, </w:t>
      </w:r>
    </w:p>
    <w:p w14:paraId="6DDC651A" w14:textId="77777777" w:rsidR="00F426F3" w:rsidRPr="00F426F3" w:rsidRDefault="00F426F3" w:rsidP="00F426F3">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F426F3">
        <w:rPr>
          <w:rFonts w:ascii="Times New Roman" w:eastAsia="Times New Roman" w:hAnsi="Times New Roman" w:cs="Times New Roman"/>
          <w:sz w:val="24"/>
          <w:szCs w:val="24"/>
          <w:lang w:eastAsia="pl-PL"/>
        </w:rPr>
        <w:t xml:space="preserve">generuje istotne problemy organizacyjne, </w:t>
      </w:r>
    </w:p>
    <w:p w14:paraId="7BD7C012" w14:textId="1B5FD210" w:rsidR="00B225AD" w:rsidRPr="00763748" w:rsidRDefault="00F426F3" w:rsidP="0076374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F426F3">
        <w:rPr>
          <w:rFonts w:ascii="Times New Roman" w:eastAsia="Times New Roman" w:hAnsi="Times New Roman" w:cs="Times New Roman"/>
          <w:sz w:val="24"/>
          <w:szCs w:val="24"/>
          <w:lang w:eastAsia="pl-PL"/>
        </w:rPr>
        <w:t xml:space="preserve">zostało przedstawione w sposób niespójny. </w:t>
      </w:r>
    </w:p>
    <w:p w14:paraId="711A4860" w14:textId="2E8EC100" w:rsidR="00824128" w:rsidRDefault="00824128" w:rsidP="00F426F3">
      <w:pPr>
        <w:jc w:val="both"/>
        <w:rPr>
          <w:rFonts w:ascii="Times New Roman" w:hAnsi="Times New Roman" w:cs="Times New Roman"/>
        </w:rPr>
      </w:pPr>
      <w:r w:rsidRPr="00763748">
        <w:rPr>
          <w:rFonts w:ascii="Times New Roman" w:hAnsi="Times New Roman" w:cs="Times New Roman"/>
        </w:rPr>
        <w:t>W świetle powyższego Komisja Skarg, Wniosków i Petycji uznała, że petycj</w:t>
      </w:r>
      <w:r w:rsidR="00763748" w:rsidRPr="00763748">
        <w:rPr>
          <w:rFonts w:ascii="Times New Roman" w:hAnsi="Times New Roman" w:cs="Times New Roman"/>
        </w:rPr>
        <w:t xml:space="preserve">a radnych w sprawie zmiany Statutu Gminy Lichnowy w zakresie </w:t>
      </w:r>
      <w:r w:rsidR="00763748" w:rsidRPr="00763748">
        <w:rPr>
          <w:rFonts w:ascii="Times New Roman" w:hAnsi="Times New Roman" w:cs="Times New Roman"/>
        </w:rPr>
        <w:t>zapewnienia jawności prac komisji stałych poprzez rejestrację obrazu i dźwięku</w:t>
      </w:r>
      <w:r w:rsidR="00763748" w:rsidRPr="00763748">
        <w:rPr>
          <w:rFonts w:ascii="Times New Roman" w:hAnsi="Times New Roman" w:cs="Times New Roman"/>
        </w:rPr>
        <w:t xml:space="preserve"> </w:t>
      </w:r>
      <w:r w:rsidRPr="00763748">
        <w:rPr>
          <w:rFonts w:ascii="Times New Roman" w:hAnsi="Times New Roman" w:cs="Times New Roman"/>
        </w:rPr>
        <w:t>nie mo</w:t>
      </w:r>
      <w:r w:rsidR="00763748" w:rsidRPr="00763748">
        <w:rPr>
          <w:rFonts w:ascii="Times New Roman" w:hAnsi="Times New Roman" w:cs="Times New Roman"/>
        </w:rPr>
        <w:t>że</w:t>
      </w:r>
      <w:r w:rsidRPr="00763748">
        <w:rPr>
          <w:rFonts w:ascii="Times New Roman" w:hAnsi="Times New Roman" w:cs="Times New Roman"/>
        </w:rPr>
        <w:t xml:space="preserve"> zostać uwzględnion</w:t>
      </w:r>
      <w:r w:rsidR="00763748" w:rsidRPr="00763748">
        <w:rPr>
          <w:rFonts w:ascii="Times New Roman" w:hAnsi="Times New Roman" w:cs="Times New Roman"/>
        </w:rPr>
        <w:t>a</w:t>
      </w:r>
      <w:r w:rsidRPr="00763748">
        <w:rPr>
          <w:rFonts w:ascii="Times New Roman" w:hAnsi="Times New Roman" w:cs="Times New Roman"/>
        </w:rPr>
        <w:t>.</w:t>
      </w:r>
    </w:p>
    <w:p w14:paraId="644AE232" w14:textId="7315AA82" w:rsidR="0027722D" w:rsidRPr="0027722D" w:rsidRDefault="0027722D" w:rsidP="0027722D">
      <w:pPr>
        <w:pStyle w:val="NormalnyWeb"/>
        <w:ind w:firstLine="708"/>
        <w:jc w:val="both"/>
        <w:rPr>
          <w:sz w:val="22"/>
          <w:szCs w:val="22"/>
        </w:rPr>
      </w:pPr>
      <w:r w:rsidRPr="0027722D">
        <w:rPr>
          <w:sz w:val="22"/>
          <w:szCs w:val="22"/>
        </w:rPr>
        <w:t>Rada Gminy Lichnowy, po zapoznaniu się ze stanowiskiem Komisji Skarg, Wniosków i Petycji oraz przeanalizowaniu argumentów przedstawionych w petycji, w pełni podziela ocenę Komisji i uznaje petycję za niezasadną.</w:t>
      </w:r>
      <w:r>
        <w:rPr>
          <w:sz w:val="22"/>
          <w:szCs w:val="22"/>
        </w:rPr>
        <w:t xml:space="preserve"> </w:t>
      </w:r>
      <w:r w:rsidRPr="0027722D">
        <w:rPr>
          <w:sz w:val="22"/>
          <w:szCs w:val="22"/>
        </w:rPr>
        <w:t>Rada uznaje, że obowiązujące rozwiązania zapewniają odpowiedni poziom jawności prac komisji, przy jednoczesnym poszanowaniu prywatności mieszkańców, których sprawy są przedmiotem obrad – w szczególności w przypadku Komisji Skarg, Wniosków i Petycji. Wprowadzenie obowiązku nagrywania wszystkich posiedzeń komisji mogłoby prowadzić do naruszenia tych wartości oraz rodzić istotne trudności organizacyjne</w:t>
      </w:r>
      <w:r>
        <w:rPr>
          <w:sz w:val="22"/>
          <w:szCs w:val="22"/>
        </w:rPr>
        <w:t xml:space="preserve">. </w:t>
      </w:r>
      <w:r w:rsidRPr="0027722D">
        <w:rPr>
          <w:sz w:val="22"/>
          <w:szCs w:val="22"/>
        </w:rPr>
        <w:t>W ocenie Rady brak jest również podstaw do przyjęcia, że proponowane zmiany są konieczne dla zapewnienia rzetelności działania komisji.</w:t>
      </w:r>
    </w:p>
    <w:p w14:paraId="27D48736" w14:textId="77777777" w:rsidR="0027722D" w:rsidRPr="0027722D" w:rsidRDefault="0027722D" w:rsidP="0027722D">
      <w:pPr>
        <w:pStyle w:val="NormalnyWeb"/>
        <w:jc w:val="both"/>
        <w:rPr>
          <w:sz w:val="22"/>
          <w:szCs w:val="22"/>
        </w:rPr>
      </w:pPr>
      <w:r w:rsidRPr="0027722D">
        <w:rPr>
          <w:sz w:val="22"/>
          <w:szCs w:val="22"/>
        </w:rPr>
        <w:t>Mając powyższe na uwadze, Rada Gminy Lichnowy przyjmuje stanowisko Komisji i nie uwzględnia petycji.</w:t>
      </w:r>
    </w:p>
    <w:p w14:paraId="1E650DB9" w14:textId="77777777" w:rsidR="0027722D" w:rsidRPr="00763748" w:rsidRDefault="0027722D" w:rsidP="00F426F3">
      <w:pPr>
        <w:jc w:val="both"/>
        <w:rPr>
          <w:rFonts w:ascii="Times New Roman" w:hAnsi="Times New Roman" w:cs="Times New Roman"/>
        </w:rPr>
      </w:pPr>
    </w:p>
    <w:p w14:paraId="71A78E33" w14:textId="77777777" w:rsidR="00824128" w:rsidRDefault="00824128" w:rsidP="00F426F3">
      <w:pPr>
        <w:jc w:val="both"/>
      </w:pPr>
    </w:p>
    <w:p w14:paraId="44072DEB" w14:textId="77777777" w:rsidR="00824128" w:rsidRDefault="00824128" w:rsidP="00F426F3">
      <w:pPr>
        <w:jc w:val="both"/>
      </w:pPr>
    </w:p>
    <w:p w14:paraId="62795FB8" w14:textId="77777777" w:rsidR="00824128" w:rsidRDefault="00824128" w:rsidP="00F426F3">
      <w:pPr>
        <w:jc w:val="both"/>
      </w:pPr>
    </w:p>
    <w:p w14:paraId="0613D720" w14:textId="77777777" w:rsidR="0054319C" w:rsidRDefault="0054319C" w:rsidP="00F426F3">
      <w:pPr>
        <w:jc w:val="both"/>
      </w:pPr>
    </w:p>
    <w:sectPr w:rsidR="005431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1" w15:restartNumberingAfterBreak="0">
    <w:nsid w:val="5DC10D8B"/>
    <w:multiLevelType w:val="multilevel"/>
    <w:tmpl w:val="2F122F72"/>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A06871"/>
    <w:multiLevelType w:val="hybridMultilevel"/>
    <w:tmpl w:val="5106DA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6497421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78443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D82"/>
    <w:rsid w:val="00076B99"/>
    <w:rsid w:val="0027722D"/>
    <w:rsid w:val="00305D82"/>
    <w:rsid w:val="00391190"/>
    <w:rsid w:val="0054319C"/>
    <w:rsid w:val="00647677"/>
    <w:rsid w:val="00713BEF"/>
    <w:rsid w:val="00763748"/>
    <w:rsid w:val="00824128"/>
    <w:rsid w:val="00B225AD"/>
    <w:rsid w:val="00E950CE"/>
    <w:rsid w:val="00F426F3"/>
    <w:rsid w:val="00FC45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BB111"/>
  <w15:chartTrackingRefBased/>
  <w15:docId w15:val="{9B1F5607-1C01-47AE-8B66-3523C063E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4128"/>
    <w:pPr>
      <w:spacing w:line="252" w:lineRule="auto"/>
    </w:pPr>
    <w:rPr>
      <w:kern w:val="0"/>
      <w14:ligatures w14:val="none"/>
    </w:rPr>
  </w:style>
  <w:style w:type="paragraph" w:styleId="Nagwek1">
    <w:name w:val="heading 1"/>
    <w:basedOn w:val="Normalny"/>
    <w:next w:val="Normalny"/>
    <w:link w:val="Nagwek1Znak"/>
    <w:uiPriority w:val="9"/>
    <w:qFormat/>
    <w:rsid w:val="00305D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05D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05D8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05D8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05D8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05D8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05D8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05D8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05D8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05D8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305D8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05D8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05D8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05D8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05D8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05D8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05D8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05D82"/>
    <w:rPr>
      <w:rFonts w:eastAsiaTheme="majorEastAsia" w:cstheme="majorBidi"/>
      <w:color w:val="272727" w:themeColor="text1" w:themeTint="D8"/>
    </w:rPr>
  </w:style>
  <w:style w:type="paragraph" w:styleId="Tytu">
    <w:name w:val="Title"/>
    <w:basedOn w:val="Normalny"/>
    <w:next w:val="Normalny"/>
    <w:link w:val="TytuZnak"/>
    <w:uiPriority w:val="10"/>
    <w:qFormat/>
    <w:rsid w:val="00305D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05D8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05D8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05D8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05D82"/>
    <w:pPr>
      <w:spacing w:before="160"/>
      <w:jc w:val="center"/>
    </w:pPr>
    <w:rPr>
      <w:i/>
      <w:iCs/>
      <w:color w:val="404040" w:themeColor="text1" w:themeTint="BF"/>
    </w:rPr>
  </w:style>
  <w:style w:type="character" w:customStyle="1" w:styleId="CytatZnak">
    <w:name w:val="Cytat Znak"/>
    <w:basedOn w:val="Domylnaczcionkaakapitu"/>
    <w:link w:val="Cytat"/>
    <w:uiPriority w:val="29"/>
    <w:rsid w:val="00305D82"/>
    <w:rPr>
      <w:i/>
      <w:iCs/>
      <w:color w:val="404040" w:themeColor="text1" w:themeTint="BF"/>
    </w:rPr>
  </w:style>
  <w:style w:type="paragraph" w:styleId="Akapitzlist">
    <w:name w:val="List Paragraph"/>
    <w:basedOn w:val="Normalny"/>
    <w:uiPriority w:val="34"/>
    <w:qFormat/>
    <w:rsid w:val="00305D82"/>
    <w:pPr>
      <w:ind w:left="720"/>
      <w:contextualSpacing/>
    </w:pPr>
  </w:style>
  <w:style w:type="character" w:styleId="Wyrnienieintensywne">
    <w:name w:val="Intense Emphasis"/>
    <w:basedOn w:val="Domylnaczcionkaakapitu"/>
    <w:uiPriority w:val="21"/>
    <w:qFormat/>
    <w:rsid w:val="00305D82"/>
    <w:rPr>
      <w:i/>
      <w:iCs/>
      <w:color w:val="2F5496" w:themeColor="accent1" w:themeShade="BF"/>
    </w:rPr>
  </w:style>
  <w:style w:type="paragraph" w:styleId="Cytatintensywny">
    <w:name w:val="Intense Quote"/>
    <w:basedOn w:val="Normalny"/>
    <w:next w:val="Normalny"/>
    <w:link w:val="CytatintensywnyZnak"/>
    <w:uiPriority w:val="30"/>
    <w:qFormat/>
    <w:rsid w:val="00305D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05D82"/>
    <w:rPr>
      <w:i/>
      <w:iCs/>
      <w:color w:val="2F5496" w:themeColor="accent1" w:themeShade="BF"/>
    </w:rPr>
  </w:style>
  <w:style w:type="character" w:styleId="Odwoanieintensywne">
    <w:name w:val="Intense Reference"/>
    <w:basedOn w:val="Domylnaczcionkaakapitu"/>
    <w:uiPriority w:val="32"/>
    <w:qFormat/>
    <w:rsid w:val="00305D82"/>
    <w:rPr>
      <w:b/>
      <w:bCs/>
      <w:smallCaps/>
      <w:color w:val="2F5496" w:themeColor="accent1" w:themeShade="BF"/>
      <w:spacing w:val="5"/>
    </w:rPr>
  </w:style>
  <w:style w:type="paragraph" w:styleId="NormalnyWeb">
    <w:name w:val="Normal (Web)"/>
    <w:basedOn w:val="Normalny"/>
    <w:uiPriority w:val="99"/>
    <w:semiHidden/>
    <w:unhideWhenUsed/>
    <w:rsid w:val="0027722D"/>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1124</Words>
  <Characters>6745</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Anna Kunkel</cp:lastModifiedBy>
  <cp:revision>8</cp:revision>
  <dcterms:created xsi:type="dcterms:W3CDTF">2026-04-14T13:39:00Z</dcterms:created>
  <dcterms:modified xsi:type="dcterms:W3CDTF">2026-04-14T14:33:00Z</dcterms:modified>
</cp:coreProperties>
</file>