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3705C" w14:textId="19D52475" w:rsidR="0058502A" w:rsidRDefault="0058502A" w:rsidP="0058502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14:paraId="75FA4998" w14:textId="77777777" w:rsidR="0058502A" w:rsidRDefault="0058502A" w:rsidP="0058502A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DE633B2" w14:textId="77777777" w:rsidR="0058502A" w:rsidRDefault="0058502A" w:rsidP="0058502A">
      <w:pPr>
        <w:spacing w:after="0" w:line="240" w:lineRule="auto"/>
      </w:pPr>
    </w:p>
    <w:p w14:paraId="235A07A9" w14:textId="2E16DFE7" w:rsidR="0058502A" w:rsidRDefault="0058502A" w:rsidP="0058502A">
      <w:pPr>
        <w:jc w:val="center"/>
        <w:rPr>
          <w:b/>
          <w:bCs/>
        </w:rPr>
      </w:pPr>
      <w:r>
        <w:rPr>
          <w:b/>
          <w:bCs/>
        </w:rPr>
        <w:t xml:space="preserve">Uchwała Nr  </w:t>
      </w:r>
    </w:p>
    <w:p w14:paraId="4FE4A99F" w14:textId="77777777" w:rsidR="0058502A" w:rsidRDefault="0058502A" w:rsidP="0058502A">
      <w:pPr>
        <w:jc w:val="center"/>
        <w:rPr>
          <w:b/>
          <w:bCs/>
        </w:rPr>
      </w:pPr>
      <w:r>
        <w:rPr>
          <w:b/>
          <w:bCs/>
        </w:rPr>
        <w:t>Rady Gminy Lichnowy</w:t>
      </w:r>
    </w:p>
    <w:p w14:paraId="124C20B1" w14:textId="127AEDA2" w:rsidR="0058502A" w:rsidRDefault="0058502A" w:rsidP="0058502A">
      <w:pPr>
        <w:jc w:val="center"/>
        <w:rPr>
          <w:b/>
          <w:bCs/>
        </w:rPr>
      </w:pPr>
      <w:r>
        <w:rPr>
          <w:b/>
          <w:bCs/>
        </w:rPr>
        <w:t xml:space="preserve">z dnia </w:t>
      </w:r>
    </w:p>
    <w:p w14:paraId="0D8ED74F" w14:textId="77777777" w:rsidR="0058502A" w:rsidRDefault="0058502A" w:rsidP="0058502A">
      <w:pPr>
        <w:rPr>
          <w:b/>
          <w:bCs/>
        </w:rPr>
      </w:pPr>
    </w:p>
    <w:p w14:paraId="3BE69D3C" w14:textId="123EFD29" w:rsidR="0058502A" w:rsidRDefault="0058502A" w:rsidP="0058502A">
      <w:pPr>
        <w:rPr>
          <w:b/>
          <w:bCs/>
        </w:rPr>
      </w:pPr>
      <w:r>
        <w:rPr>
          <w:b/>
          <w:bCs/>
        </w:rPr>
        <w:t>w sprawie przekazania wniosk</w:t>
      </w:r>
      <w:r w:rsidR="00C5227C">
        <w:rPr>
          <w:b/>
          <w:bCs/>
        </w:rPr>
        <w:t>u</w:t>
      </w:r>
      <w:r>
        <w:rPr>
          <w:b/>
          <w:bCs/>
        </w:rPr>
        <w:t xml:space="preserve"> według właściwości</w:t>
      </w:r>
    </w:p>
    <w:p w14:paraId="192ACEBB" w14:textId="77777777" w:rsidR="0058502A" w:rsidRDefault="0058502A" w:rsidP="0058502A"/>
    <w:p w14:paraId="1A499DCC" w14:textId="77777777" w:rsidR="0058502A" w:rsidRDefault="0058502A" w:rsidP="0058502A">
      <w:pPr>
        <w:ind w:firstLine="708"/>
        <w:jc w:val="both"/>
      </w:pPr>
      <w:r>
        <w:t xml:space="preserve"> Na podstawie art. 18b ust.1 ustawy z dnia 8 marca 1990 r. o samorządzie gminnym ( t.j. Dz. U.</w:t>
      </w:r>
      <w:r>
        <w:br/>
        <w:t xml:space="preserve"> z 2025 r., poz.1153 ze zm.)  oraz art.243 ustawy z dnia 14 czerwca 1960 r. Kodeks postępowania administracyjnego ( t.j. Dz. U. z 2024 r., poz.572 ze zm.) Rada Gminy Lichnowy, po zapoznaniu się ze stanowiskiem Komisji Skarg, Wniosków i petycji uchwala, co następuje:</w:t>
      </w:r>
    </w:p>
    <w:p w14:paraId="153767FD" w14:textId="77777777" w:rsidR="0058502A" w:rsidRDefault="0058502A" w:rsidP="0058502A">
      <w:pPr>
        <w:jc w:val="both"/>
      </w:pPr>
    </w:p>
    <w:p w14:paraId="099D1654" w14:textId="77777777" w:rsidR="0058502A" w:rsidRDefault="0058502A" w:rsidP="0058502A">
      <w:pPr>
        <w:jc w:val="center"/>
      </w:pPr>
      <w:r>
        <w:rPr>
          <w:rFonts w:cstheme="minorHAnsi"/>
        </w:rPr>
        <w:t>§</w:t>
      </w:r>
      <w:r>
        <w:t xml:space="preserve"> 1.</w:t>
      </w:r>
    </w:p>
    <w:p w14:paraId="056AC0F7" w14:textId="6B7969DE" w:rsidR="00CD30EE" w:rsidRPr="0058502A" w:rsidRDefault="0058502A" w:rsidP="0058502A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58502A">
        <w:rPr>
          <w:rFonts w:ascii="Times New Roman" w:hAnsi="Times New Roman" w:cs="Times New Roman"/>
          <w:kern w:val="0"/>
          <w14:ligatures w14:val="none"/>
        </w:rPr>
        <w:t xml:space="preserve">Rada Gminy Lichnowy uznaje, że nie jest organem właściwym do rozpatrzenia </w:t>
      </w:r>
      <w:r>
        <w:rPr>
          <w:rFonts w:ascii="Times New Roman" w:hAnsi="Times New Roman" w:cs="Times New Roman"/>
          <w:kern w:val="0"/>
          <w14:ligatures w14:val="none"/>
        </w:rPr>
        <w:t>wniosku</w:t>
      </w:r>
      <w:r w:rsidRPr="0058502A">
        <w:rPr>
          <w:rFonts w:ascii="Times New Roman" w:hAnsi="Times New Roman" w:cs="Times New Roman"/>
          <w:kern w:val="0"/>
          <w14:ligatures w14:val="none"/>
        </w:rPr>
        <w:t xml:space="preserve"> mieszkańca Boręt Drugich z dnia 22.03.2026 r. w sprawie podjęcia działań </w:t>
      </w:r>
      <w:r>
        <w:rPr>
          <w:rFonts w:ascii="Times New Roman" w:hAnsi="Times New Roman" w:cs="Times New Roman"/>
          <w:kern w:val="0"/>
          <w14:ligatures w14:val="none"/>
        </w:rPr>
        <w:t>w związku z wycinką drzew</w:t>
      </w:r>
      <w:r w:rsidRPr="0058502A">
        <w:rPr>
          <w:rFonts w:ascii="Times New Roman" w:hAnsi="Times New Roman" w:cs="Times New Roman"/>
          <w:kern w:val="0"/>
          <w14:ligatures w14:val="none"/>
        </w:rPr>
        <w:t xml:space="preserve"> oraz brak</w:t>
      </w:r>
      <w:r>
        <w:rPr>
          <w:rFonts w:ascii="Times New Roman" w:hAnsi="Times New Roman" w:cs="Times New Roman"/>
          <w:kern w:val="0"/>
          <w14:ligatures w14:val="none"/>
        </w:rPr>
        <w:t>iem</w:t>
      </w:r>
      <w:r w:rsidRPr="0058502A">
        <w:rPr>
          <w:rFonts w:ascii="Times New Roman" w:hAnsi="Times New Roman" w:cs="Times New Roman"/>
          <w:kern w:val="0"/>
          <w14:ligatures w14:val="none"/>
        </w:rPr>
        <w:t xml:space="preserve"> kompensacji przyrodniczej na terenie miejscowości Boręty Drugie</w:t>
      </w:r>
      <w:r w:rsidR="00CD30EE">
        <w:rPr>
          <w:rFonts w:ascii="Times New Roman" w:hAnsi="Times New Roman" w:cs="Times New Roman"/>
          <w:kern w:val="0"/>
          <w14:ligatures w14:val="none"/>
        </w:rPr>
        <w:t>.</w:t>
      </w:r>
    </w:p>
    <w:p w14:paraId="13CA8916" w14:textId="77777777" w:rsidR="0058502A" w:rsidRDefault="0058502A" w:rsidP="0058502A">
      <w:pPr>
        <w:suppressAutoHyphens/>
        <w:spacing w:after="0"/>
        <w:ind w:left="284"/>
        <w:contextualSpacing/>
        <w:jc w:val="both"/>
      </w:pPr>
    </w:p>
    <w:p w14:paraId="5BF9C571" w14:textId="77777777" w:rsidR="0058502A" w:rsidRDefault="0058502A" w:rsidP="0058502A">
      <w:pPr>
        <w:jc w:val="center"/>
      </w:pPr>
      <w:r>
        <w:rPr>
          <w:rFonts w:cstheme="minorHAnsi"/>
        </w:rPr>
        <w:t>§</w:t>
      </w:r>
      <w:r>
        <w:t xml:space="preserve"> 2.</w:t>
      </w:r>
    </w:p>
    <w:p w14:paraId="18185F96" w14:textId="4EB7CFD1" w:rsidR="0058502A" w:rsidRPr="0058502A" w:rsidRDefault="0058502A" w:rsidP="0058502A">
      <w:pPr>
        <w:jc w:val="both"/>
        <w:rPr>
          <w:rFonts w:ascii="Times New Roman" w:hAnsi="Times New Roman" w:cs="Times New Roman"/>
        </w:rPr>
      </w:pPr>
      <w:r w:rsidRPr="0058502A">
        <w:rPr>
          <w:rFonts w:ascii="Times New Roman" w:hAnsi="Times New Roman" w:cs="Times New Roman"/>
        </w:rPr>
        <w:t>Zobowiązuje się Przewodniczącego Rady Gminy Lichnowy do powiadomienia wnioskodawcy</w:t>
      </w:r>
      <w:r w:rsidRPr="0058502A">
        <w:rPr>
          <w:rFonts w:ascii="Times New Roman" w:hAnsi="Times New Roman" w:cs="Times New Roman"/>
        </w:rPr>
        <w:br/>
        <w:t>o przekazaniu wniosk</w:t>
      </w:r>
      <w:r>
        <w:rPr>
          <w:rFonts w:ascii="Times New Roman" w:hAnsi="Times New Roman" w:cs="Times New Roman"/>
        </w:rPr>
        <w:t>u</w:t>
      </w:r>
      <w:r w:rsidRPr="0058502A">
        <w:rPr>
          <w:rFonts w:ascii="Times New Roman" w:hAnsi="Times New Roman" w:cs="Times New Roman"/>
        </w:rPr>
        <w:t xml:space="preserve"> wraz z informacją określoną w art.226a Kodeksu postępowania administracyjnego.</w:t>
      </w:r>
    </w:p>
    <w:p w14:paraId="7A17C7AB" w14:textId="77777777" w:rsidR="0058502A" w:rsidRDefault="0058502A" w:rsidP="0058502A">
      <w:pPr>
        <w:jc w:val="both"/>
      </w:pPr>
    </w:p>
    <w:p w14:paraId="7D53E494" w14:textId="77777777" w:rsidR="0058502A" w:rsidRDefault="0058502A" w:rsidP="0058502A">
      <w:pPr>
        <w:jc w:val="center"/>
      </w:pPr>
      <w:r>
        <w:rPr>
          <w:rFonts w:cstheme="minorHAnsi"/>
        </w:rPr>
        <w:t>§</w:t>
      </w:r>
      <w:r>
        <w:t xml:space="preserve"> 3.</w:t>
      </w:r>
    </w:p>
    <w:p w14:paraId="1674EC8B" w14:textId="77777777" w:rsidR="0058502A" w:rsidRPr="0058502A" w:rsidRDefault="0058502A" w:rsidP="0058502A">
      <w:pPr>
        <w:jc w:val="both"/>
        <w:rPr>
          <w:rFonts w:ascii="Times New Roman" w:hAnsi="Times New Roman" w:cs="Times New Roman"/>
        </w:rPr>
      </w:pPr>
      <w:r w:rsidRPr="0058502A">
        <w:rPr>
          <w:rFonts w:ascii="Times New Roman" w:hAnsi="Times New Roman" w:cs="Times New Roman"/>
        </w:rPr>
        <w:t>Uchwała wchodzi w życie z dniem jej podjęcia.</w:t>
      </w:r>
    </w:p>
    <w:p w14:paraId="1EA33DD4" w14:textId="77777777" w:rsidR="0058502A" w:rsidRDefault="0058502A" w:rsidP="0058502A">
      <w:pPr>
        <w:jc w:val="both"/>
        <w:rPr>
          <w:color w:val="C9211E"/>
        </w:rPr>
      </w:pPr>
    </w:p>
    <w:p w14:paraId="7787C3BB" w14:textId="77777777" w:rsidR="0058502A" w:rsidRDefault="0058502A" w:rsidP="0058502A">
      <w:pPr>
        <w:jc w:val="both"/>
      </w:pPr>
    </w:p>
    <w:p w14:paraId="2E6CD558" w14:textId="77777777" w:rsidR="0058502A" w:rsidRDefault="0058502A" w:rsidP="0058502A">
      <w:pPr>
        <w:jc w:val="both"/>
      </w:pPr>
    </w:p>
    <w:p w14:paraId="204166EA" w14:textId="77777777" w:rsidR="0058502A" w:rsidRDefault="0058502A" w:rsidP="0058502A">
      <w:pPr>
        <w:jc w:val="both"/>
      </w:pPr>
    </w:p>
    <w:p w14:paraId="31CAA5F3" w14:textId="77777777" w:rsidR="00CD30EE" w:rsidRDefault="00CD30EE" w:rsidP="0058502A">
      <w:pPr>
        <w:jc w:val="both"/>
      </w:pPr>
    </w:p>
    <w:p w14:paraId="1ABF344A" w14:textId="77777777" w:rsidR="00CD30EE" w:rsidRDefault="00CD30EE" w:rsidP="0058502A">
      <w:pPr>
        <w:jc w:val="both"/>
      </w:pPr>
    </w:p>
    <w:p w14:paraId="71A620ED" w14:textId="77777777" w:rsidR="00CD30EE" w:rsidRDefault="00CD30EE" w:rsidP="0058502A">
      <w:pPr>
        <w:jc w:val="both"/>
      </w:pPr>
    </w:p>
    <w:p w14:paraId="6DD8ACE4" w14:textId="77777777" w:rsidR="00CD30EE" w:rsidRDefault="00CD30EE" w:rsidP="0058502A">
      <w:pPr>
        <w:jc w:val="both"/>
      </w:pPr>
    </w:p>
    <w:p w14:paraId="02ED6F6B" w14:textId="77777777" w:rsidR="00CD30EE" w:rsidRDefault="00CD30EE" w:rsidP="0058502A">
      <w:pPr>
        <w:jc w:val="both"/>
      </w:pPr>
    </w:p>
    <w:p w14:paraId="1EEBD0DD" w14:textId="77777777" w:rsidR="00CD30EE" w:rsidRDefault="00CD30EE" w:rsidP="0058502A">
      <w:pPr>
        <w:jc w:val="both"/>
      </w:pPr>
    </w:p>
    <w:p w14:paraId="0815DF9A" w14:textId="77777777" w:rsidR="0058502A" w:rsidRDefault="0058502A" w:rsidP="0058502A">
      <w:pPr>
        <w:jc w:val="center"/>
        <w:rPr>
          <w:b/>
          <w:bCs/>
        </w:rPr>
      </w:pPr>
      <w:r>
        <w:rPr>
          <w:b/>
          <w:bCs/>
        </w:rPr>
        <w:lastRenderedPageBreak/>
        <w:t>Uzasadnienie</w:t>
      </w:r>
    </w:p>
    <w:p w14:paraId="4A2FBA16" w14:textId="45C8746E" w:rsidR="0058502A" w:rsidRDefault="0058502A" w:rsidP="0058502A">
      <w:pPr>
        <w:jc w:val="center"/>
        <w:rPr>
          <w:b/>
          <w:bCs/>
        </w:rPr>
      </w:pPr>
      <w:r>
        <w:rPr>
          <w:b/>
          <w:bCs/>
        </w:rPr>
        <w:t>do uchwały w sprawie przekazania wniosk</w:t>
      </w:r>
      <w:r w:rsidR="00CD30EE">
        <w:rPr>
          <w:b/>
          <w:bCs/>
        </w:rPr>
        <w:t>u</w:t>
      </w:r>
      <w:r>
        <w:rPr>
          <w:b/>
          <w:bCs/>
        </w:rPr>
        <w:t xml:space="preserve"> według właściwości</w:t>
      </w:r>
    </w:p>
    <w:p w14:paraId="2402BF1A" w14:textId="77777777" w:rsidR="0058502A" w:rsidRDefault="0058502A" w:rsidP="0058502A">
      <w:pPr>
        <w:jc w:val="center"/>
      </w:pPr>
    </w:p>
    <w:p w14:paraId="72BE82C2" w14:textId="6F25B62D" w:rsidR="00235643" w:rsidRDefault="00235643" w:rsidP="0023564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W dniu 22.03.2026 r. do Rady Gminy Lichnowy wpłynął wniosek </w:t>
      </w:r>
      <w:r>
        <w:rPr>
          <w:rFonts w:ascii="Times New Roman" w:hAnsi="Times New Roman" w:cs="Times New Roman"/>
        </w:rPr>
        <w:t xml:space="preserve"> mieszkańca Boręt Drugich w sprawie podjęcia pilnych działań dotyczących wycinki drzew oraz braku kompensacji przyrodniczej na terenie miejscowości Boręty Drugie. </w:t>
      </w:r>
    </w:p>
    <w:p w14:paraId="11AB4AE2" w14:textId="558669AA" w:rsidR="00235643" w:rsidRDefault="00235643" w:rsidP="0023564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Przewodniczący Rady Gminy Lichnowy skierował wniosek, celem jego rozpatrzenia, do Komisji Skarg, Wniosków i Petycji, która na posiedzeniu w dniu  10.04.2026 r. dokonała analizy treści wniosku ustalając, co następuje.</w:t>
      </w:r>
    </w:p>
    <w:p w14:paraId="722B29FC" w14:textId="6156F76B" w:rsidR="00235643" w:rsidRDefault="00235643" w:rsidP="00235643">
      <w:pPr>
        <w:pStyle w:val="NormalnyWeb"/>
        <w:ind w:firstLine="708"/>
        <w:jc w:val="both"/>
      </w:pPr>
      <w:r>
        <w:t>Zgodnie z obowiązującymi przepisami prawa, rada gminy nie posiada kompetencji do rozpatrywania spraw indywidualnych dotyczących wycinki drzew ani do prowadzenia w tym zakresie postepowań. Właściwym w tym zakresie organem jest wójt jako organ wykonawczy. W związku z tym, zgodnie z przepisami, rada gminy ma obowiązek przekazać wniosek organowi właściwemu rzeczowo, czyli wójtowi, aby zapewnić jego rozpatrzenie przez organ posiadający odpowiednie kompetencje.</w:t>
      </w:r>
    </w:p>
    <w:p w14:paraId="7CF6902B" w14:textId="77777777" w:rsidR="00235643" w:rsidRDefault="00235643" w:rsidP="0023564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Mając powyższe na uwadze Rada Gminy Lichnowy podziela stanowisko Komisji Skarg, Wniosków i Petycji i wnosi się o podjęcie niniejszej uchwały. </w:t>
      </w:r>
    </w:p>
    <w:p w14:paraId="1A05C9EB" w14:textId="77777777" w:rsidR="00235643" w:rsidRDefault="00235643" w:rsidP="00235643">
      <w:pPr>
        <w:jc w:val="both"/>
        <w:rPr>
          <w:sz w:val="24"/>
          <w:szCs w:val="24"/>
        </w:rPr>
      </w:pPr>
    </w:p>
    <w:p w14:paraId="2D145A00" w14:textId="77777777" w:rsidR="0058502A" w:rsidRDefault="0058502A" w:rsidP="0058502A"/>
    <w:p w14:paraId="0518B5E2" w14:textId="77777777" w:rsidR="0054319C" w:rsidRDefault="0054319C"/>
    <w:sectPr w:rsidR="00543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313C9"/>
    <w:multiLevelType w:val="multilevel"/>
    <w:tmpl w:val="797E5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1D21A38"/>
    <w:multiLevelType w:val="hybridMultilevel"/>
    <w:tmpl w:val="D8CA5AE2"/>
    <w:lvl w:ilvl="0" w:tplc="5EB227A8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7FB790C"/>
    <w:multiLevelType w:val="hybridMultilevel"/>
    <w:tmpl w:val="1124F5D0"/>
    <w:lvl w:ilvl="0" w:tplc="95B8265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965306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98165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31080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24"/>
    <w:rsid w:val="00063024"/>
    <w:rsid w:val="00190215"/>
    <w:rsid w:val="00235643"/>
    <w:rsid w:val="00244F51"/>
    <w:rsid w:val="004F2F02"/>
    <w:rsid w:val="0054319C"/>
    <w:rsid w:val="0058502A"/>
    <w:rsid w:val="00647677"/>
    <w:rsid w:val="00C5227C"/>
    <w:rsid w:val="00CD30EE"/>
    <w:rsid w:val="00E9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FEA31"/>
  <w15:chartTrackingRefBased/>
  <w15:docId w15:val="{FBB298ED-AE95-47B6-9176-B0775C496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02A"/>
    <w:pPr>
      <w:spacing w:line="252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630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30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30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30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30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30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30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30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30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30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30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30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30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30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30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30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30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30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30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3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30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30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30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30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30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30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30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30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302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3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Kunkel</dc:creator>
  <cp:keywords/>
  <dc:description/>
  <cp:lastModifiedBy>Anna Kunkel</cp:lastModifiedBy>
  <cp:revision>5</cp:revision>
  <dcterms:created xsi:type="dcterms:W3CDTF">2026-04-14T15:12:00Z</dcterms:created>
  <dcterms:modified xsi:type="dcterms:W3CDTF">2026-04-17T10:57:00Z</dcterms:modified>
</cp:coreProperties>
</file>