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A5C6" w14:textId="68CB996B" w:rsidR="0080712F" w:rsidRPr="00933087" w:rsidRDefault="00637A75" w:rsidP="00637A75">
      <w:pPr>
        <w:spacing w:after="5" w:line="267" w:lineRule="auto"/>
        <w:ind w:left="708" w:right="37"/>
        <w:jc w:val="right"/>
        <w:rPr>
          <w:rFonts w:ascii="Times New Roman" w:eastAsia="Cambria" w:hAnsi="Times New Roman" w:cs="Times New Roman"/>
          <w:b/>
          <w:bCs/>
          <w:color w:val="000000"/>
          <w:lang w:eastAsia="pl-PL"/>
        </w:rPr>
      </w:pPr>
      <w:r w:rsidRPr="00933087">
        <w:rPr>
          <w:rFonts w:ascii="Times New Roman" w:eastAsia="Cambria" w:hAnsi="Times New Roman" w:cs="Times New Roman"/>
          <w:b/>
          <w:bCs/>
          <w:color w:val="000000"/>
          <w:lang w:eastAsia="pl-PL"/>
        </w:rPr>
        <w:t>ZAŁĄCZNIK NR</w:t>
      </w:r>
      <w:r w:rsidRPr="00933087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Pr="00933087">
        <w:rPr>
          <w:rFonts w:ascii="Times New Roman" w:eastAsia="Cambria" w:hAnsi="Times New Roman" w:cs="Times New Roman"/>
          <w:b/>
          <w:bCs/>
          <w:color w:val="000000"/>
          <w:lang w:eastAsia="pl-PL"/>
        </w:rPr>
        <w:t>3</w:t>
      </w:r>
    </w:p>
    <w:p w14:paraId="1DD9A720" w14:textId="5D7B8FC6" w:rsidR="000533D0" w:rsidRPr="000533D0" w:rsidRDefault="000533D0" w:rsidP="000533D0">
      <w:pPr>
        <w:spacing w:after="16" w:line="259" w:lineRule="auto"/>
        <w:rPr>
          <w:rFonts w:ascii="Cambria" w:eastAsia="Cambria" w:hAnsi="Cambria" w:cs="Cambria"/>
          <w:color w:val="000000"/>
          <w:sz w:val="22"/>
          <w:lang w:eastAsia="pl-PL"/>
        </w:rPr>
      </w:pPr>
    </w:p>
    <w:p w14:paraId="2950D178" w14:textId="77777777" w:rsidR="00637A75" w:rsidRDefault="00637A75" w:rsidP="0026131E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b/>
          <w:color w:val="000000"/>
          <w:lang w:eastAsia="pl-PL"/>
        </w:rPr>
      </w:pPr>
    </w:p>
    <w:p w14:paraId="66040456" w14:textId="5E4F7538" w:rsidR="0026131E" w:rsidRPr="0026131E" w:rsidRDefault="0026131E" w:rsidP="0026131E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b/>
          <w:color w:val="000000"/>
          <w:lang w:eastAsia="pl-PL"/>
        </w:rPr>
        <w:t>Klauzula informacyjna dotycząca ochrony danych osobowych:</w:t>
      </w: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</w:t>
      </w:r>
    </w:p>
    <w:p w14:paraId="43275067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</w:p>
    <w:p w14:paraId="56444E3E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Na podstawie Rozporządzenia Parlamentu Europejskiego i Rady ( UE) 2016/679 z dnia 27 kwietnia 2016r. w sprawie ochrony osób fizycznych w związku z przetwarzaniem danych osobowych i w sprawie swobodnego przepływu takich danych oraz uchylenia dyrektywy 95/46/WE ( ogólne rozporządzenie o ochronie danych osobowych „RODO”) ( Dz. Urz. UE L 119 z 04.05.2016) informujemy, że od dnia </w:t>
      </w:r>
      <w:r w:rsidRPr="0026131E">
        <w:rPr>
          <w:rFonts w:ascii="Times New Roman" w:eastAsia="Cambria" w:hAnsi="Times New Roman" w:cs="Times New Roman"/>
          <w:b/>
          <w:color w:val="000000"/>
          <w:lang w:eastAsia="pl-PL"/>
        </w:rPr>
        <w:t xml:space="preserve">25 maja 2018r. </w:t>
      </w:r>
      <w:r w:rsidRPr="0026131E">
        <w:rPr>
          <w:rFonts w:ascii="Times New Roman" w:eastAsia="Cambria" w:hAnsi="Times New Roman" w:cs="Times New Roman"/>
          <w:color w:val="000000"/>
          <w:lang w:eastAsia="pl-PL"/>
        </w:rPr>
        <w:t>będą Pani/Panu przysługiwały określone poniżej prawa związane z przetwarzaniem przez Urząd Gminy Lichnowy danych osobowych.</w:t>
      </w:r>
    </w:p>
    <w:p w14:paraId="157A7DAA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Zgodnie z art.13 cytowanego wyżej ogólnego rozporządzenia o ochronie danych osobowych z dnia 27 kwietnia 2016r. (RODO) podajemy poniższe informacje dotyczące przetwarzania danych osobowych</w:t>
      </w:r>
    </w:p>
    <w:p w14:paraId="17338DC5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Administratorem Pani/Pana danych osobowych przetwarzanych w Urzędzie Gminy Lichnowy jest Wójt Gminy Lichnowy, z siedzibą przy ul. Tczewskiej 6 82-224 Lichnowy, Tel. 55 271-27-23, e-mail </w:t>
      </w:r>
      <w:hyperlink r:id="rId7" w:history="1">
        <w:r w:rsidRPr="0026131E">
          <w:rPr>
            <w:rFonts w:ascii="Times New Roman" w:eastAsia="Cambria" w:hAnsi="Times New Roman" w:cs="Times New Roman"/>
            <w:color w:val="0563C1"/>
            <w:u w:val="single"/>
            <w:lang w:eastAsia="pl-PL"/>
          </w:rPr>
          <w:t>sekretariat@lichnowy.pl</w:t>
        </w:r>
      </w:hyperlink>
      <w:r w:rsidRPr="0026131E">
        <w:rPr>
          <w:rFonts w:ascii="Times New Roman" w:eastAsia="Cambria" w:hAnsi="Times New Roman" w:cs="Times New Roman"/>
          <w:color w:val="000000"/>
          <w:lang w:eastAsia="pl-PL"/>
        </w:rPr>
        <w:t>.</w:t>
      </w:r>
    </w:p>
    <w:p w14:paraId="2FD27C15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sprawach związanych z przetwarzaniem Pani/Pana danych osobowych oraz przysługującymi Pani/Panu w związku z tym uprawnieniami można kontaktować się z wyznaczonym w Urzędzie Gminy Lichnowy Inspektorem Ochrony Danych Osobowych. Dane kontaktowe Inspektora; adres e-mail: </w:t>
      </w:r>
      <w:hyperlink r:id="rId8" w:history="1">
        <w:r w:rsidRPr="0026131E">
          <w:rPr>
            <w:rFonts w:ascii="Times New Roman" w:eastAsia="Cambria" w:hAnsi="Times New Roman" w:cs="Times New Roman"/>
            <w:color w:val="0563C1"/>
            <w:u w:val="single"/>
            <w:lang w:eastAsia="pl-PL"/>
          </w:rPr>
          <w:t>iod@lichnowy.pl</w:t>
        </w:r>
      </w:hyperlink>
      <w:r w:rsidRPr="0026131E">
        <w:rPr>
          <w:rFonts w:ascii="Times New Roman" w:eastAsia="Cambria" w:hAnsi="Times New Roman" w:cs="Times New Roman"/>
          <w:color w:val="000000"/>
          <w:lang w:eastAsia="pl-PL"/>
        </w:rPr>
        <w:t>.</w:t>
      </w:r>
    </w:p>
    <w:p w14:paraId="38EF1057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Administrator przetwarza Pani/Pana dane osobowe w celu:</w:t>
      </w:r>
    </w:p>
    <w:p w14:paraId="4652A3DC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wypełnienia obowiązków prawnych ciążących na Administratorze wynikających z przepisów prawa, w szczególności z ustawy z dnia 8 marca 1990r. o samorządzie gminnym, z poszczególnych ustaw kompetencyjnych i rozporządzeń wykonawczych,</w:t>
      </w:r>
    </w:p>
    <w:p w14:paraId="6B6508FC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niezbędnym do wykonania umowy lub do podjęcia działań przed zawarciem umowy,</w:t>
      </w:r>
    </w:p>
    <w:p w14:paraId="1E169220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określonym w treści zgody, gdy przetwarzanie danych odbywa się na podstawie udzielonej zgody.</w:t>
      </w:r>
    </w:p>
    <w:p w14:paraId="62F0A2B9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Podstawą prawną przetwarzania Pani/a danych osobowych jest:</w:t>
      </w:r>
    </w:p>
    <w:p w14:paraId="449F8FE3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większości przypadków art.6 ust.1 </w:t>
      </w:r>
      <w:proofErr w:type="spell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lit.c</w:t>
      </w:r>
      <w:proofErr w:type="spell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ogólnego rozporządzenia o ochronie danych osobowych „RODO” - kiedy przetwarzanie danych odbywa się na podstawie obowiązujących przepisów prawa w celu wypełnienia obowiązku prawnego; ponadto szczegółową podstawę prawną w tym przypadku stanowią przepisy prawne normujące szczegółowo zadania i obowiązki administratora tj. ustawa o samorządzie gminnym oraz szereg ustaw kompetencyjnych i rozporządzeń wykonawczych,</w:t>
      </w:r>
    </w:p>
    <w:p w14:paraId="385FDAE5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lastRenderedPageBreak/>
        <w:t>art.6 lit. b ogólnego rozporządzenia o ochronie danych osobowych „RODO” kiedy przetwarzanie danych jest niezbędne do wykonania umowy lub podjęcia działań przed jej zawarciem,</w:t>
      </w:r>
    </w:p>
    <w:p w14:paraId="505D5E74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szczególnych wypadkach art. 6 </w:t>
      </w:r>
      <w:proofErr w:type="spellStart"/>
      <w:proofErr w:type="gram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lit.a</w:t>
      </w:r>
      <w:proofErr w:type="spellEnd"/>
      <w:proofErr w:type="gram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ogólnego rozporządzenia o ochronie danych osobowych „RODO” – kiedy przetwarzanie danych odbywa się na podstawie udzielonej zgody.</w:t>
      </w:r>
    </w:p>
    <w:p w14:paraId="28FD6B1F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przypadku, gdy przetwarzane są szczególne kategorie danych tzw. dane wrażliwe podstawą przetwarzania jest:</w:t>
      </w:r>
    </w:p>
    <w:p w14:paraId="1D035C15" w14:textId="77777777" w:rsidR="0026131E" w:rsidRPr="0026131E" w:rsidRDefault="0026131E" w:rsidP="00A37D2F">
      <w:pPr>
        <w:numPr>
          <w:ilvl w:val="1"/>
          <w:numId w:val="15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art.9 ust.2 </w:t>
      </w:r>
      <w:proofErr w:type="spell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plt</w:t>
      </w:r>
      <w:proofErr w:type="spell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1) ogólnego rozporządzenia o ochronie danych osobowych – kiedy przetwarzanie danych wrażliwych odbywa się na podstawie Pani/Pana zgody - art.9 ust.2 pkt b) – kiedy przetwarzanie danych wrażliwych jest niezbędne do wypełnienia obowiązków i wykonywania szczególnych praw przez administratora lub osobę, której dane dotyczą, w dziedzinie prawa pracy, zabezpieczenia społecznego i ochrony socjalnej,</w:t>
      </w:r>
    </w:p>
    <w:p w14:paraId="24F0409C" w14:textId="77777777" w:rsidR="0026131E" w:rsidRPr="0026131E" w:rsidRDefault="0026131E" w:rsidP="00A37D2F">
      <w:pPr>
        <w:numPr>
          <w:ilvl w:val="1"/>
          <w:numId w:val="15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art.9 ust.2 pkt g) ogólnego rozporządzenia o ochronie danych osobowych – kiedy przetwarzanie danych wrażliwych jest niezbędne ze względów związanych z ważnym interesem publicznym, na podstawie prawa Unii lub prawa państwa członkowskiego.</w:t>
      </w:r>
    </w:p>
    <w:p w14:paraId="2FEB763E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Administrator danych osobowych udostępnia Pani/Pana dane osobowe tylko podmiotom upoważnionym na podstawie przepisów prawa, a także na podstawie umów powierzania przetwarzania danych w sytuacjach przewidzianych prawem, w celu realizacji obowiązków z prawa wynikających.</w:t>
      </w:r>
    </w:p>
    <w:p w14:paraId="7723ECA1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Pani/Pana dane osobowe będą przechowywane przez okres niezbędny do realizacji celów przetwarzania dla jakich zostały zebrane, a następnie przez okres wynikający z kategorii archiwalnej dokumentacji, określonej w Rozporządzeniu Prezesa Rady Ministrów z dnia 18 stycznia 2011r. w sprawie instrukcji kancelaryjnej, jednolitych rzeczowych wykazów akt oraz instrukcji w sprawie organizacji i zakresu działania archiwów zakładowych ( Dz.U. z 2011r., poz.67) lub w innych przepisach szczególnych, bądź w  umowie o dofinansowanie zawartej między gminą jako beneficjentem a określoną instytucją, co wiąże się z trwałością projektów i obowiązkiem zachowania dokumentacji do celów kontrolnych.</w:t>
      </w:r>
    </w:p>
    <w:p w14:paraId="3839E0F6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związku z przetwarzaniem Pani/Pana danych osobowych przysługuje Pani/Panu:</w:t>
      </w:r>
    </w:p>
    <w:p w14:paraId="1F781C9A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dostępu do treści danych osobowych,</w:t>
      </w:r>
    </w:p>
    <w:p w14:paraId="5DEE149D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żądania sprostowania (poprawiana) danych osobowych,</w:t>
      </w:r>
    </w:p>
    <w:p w14:paraId="1199AE9E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żądania usunięcia danych,</w:t>
      </w:r>
    </w:p>
    <w:p w14:paraId="4FCCA63C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ograniczenia przetwarzania danych osobowych,</w:t>
      </w:r>
    </w:p>
    <w:p w14:paraId="79122688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przenoszenia danych,</w:t>
      </w:r>
    </w:p>
    <w:p w14:paraId="485D2E56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wniesienia sprzeciwu wobec przetwarzania danych.</w:t>
      </w:r>
    </w:p>
    <w:p w14:paraId="39C767B1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lastRenderedPageBreak/>
        <w:t>W przypadkach, w których przetwarzanie Pani/Pana danych odbywa się na podstawie zgody na przetwarzanie danych, przysługuje Pani/Panu prawo do cofnięcia zgody w dowolnym momencie, bez wpływu na zgodność z prawem przetwarzania, którego dokonano na podstawie zgody przed jej cofnięciem.</w:t>
      </w:r>
    </w:p>
    <w:p w14:paraId="31E1D1F6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przypadku, gdy uzna Pani/Pan, że przetwarzanie Pani/Pana danych osobowych narusza przepisy ogólnego rozporządzenia o ochronie danych osobowych z dnia 27 kwietnia 2016r., przysługuje Pani/Panu prawo do wniesienia skargi do organu nadzorczego zajmującego się ochroną danych osobowych – Urzędu Ochrony Danych Osobowych.</w:t>
      </w:r>
    </w:p>
    <w:p w14:paraId="3F4089FB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Podanie przez Panią/Pana danych osobowych jest w przeważającej większości przypadków wymogiem ustawowym i w tym zakresie ich podanie ma charakter obowiązkowy. Niepodanie wymaganych danych osobowych skutkuje w takim przypadku niemożnością rozpatrzenia sprawy. </w:t>
      </w:r>
    </w:p>
    <w:p w14:paraId="29FA4431" w14:textId="77777777" w:rsidR="0026131E" w:rsidRPr="0026131E" w:rsidRDefault="0026131E" w:rsidP="00143A3F">
      <w:pPr>
        <w:spacing w:after="16" w:line="259" w:lineRule="auto"/>
        <w:ind w:left="72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zakresie, w jakim przetwarzanie danych następuje w celu zawarcia i realizacji umowy z Administratorem, podanie danych jest warunkiem podjęcia czynności poprzedzających zawarcie umowy oraz warunkiem zawarcia tej umowy. Podanie danych w takim przypadku jest dobrowolne, jednak konsekwencją niepodania tych danych jest brak możliwości podjęcia czynności mających na celu zawarcie umowy, a w konsekwencji utratę możliwości jej zawarcia.</w:t>
      </w:r>
    </w:p>
    <w:p w14:paraId="0116D5C2" w14:textId="77777777" w:rsidR="0026131E" w:rsidRPr="0026131E" w:rsidRDefault="0026131E" w:rsidP="00143A3F">
      <w:pPr>
        <w:spacing w:after="16" w:line="259" w:lineRule="auto"/>
        <w:ind w:left="72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sytuacji, gdy przetwarzanie danych osobowych odbywa się na podstawie Pani/Pana zgody, podanie danych osobowych ma charakter dobrowolny, ale ich brak będzie przeszkodą do podjęcia czynności, na które Pani/Pan wyraziła/ił zgodę.</w:t>
      </w:r>
    </w:p>
    <w:p w14:paraId="4BF457D0" w14:textId="08A75AE3" w:rsidR="00143A3F" w:rsidRDefault="0026131E" w:rsidP="00143A3F">
      <w:p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   11.  Pani/Pana dane nie będą podlegały zautomatyzowanemu podejmowaniu</w:t>
      </w:r>
      <w:r w:rsidR="00143A3F">
        <w:rPr>
          <w:rFonts w:ascii="Times New Roman" w:eastAsia="Cambria" w:hAnsi="Times New Roman" w:cs="Times New Roman"/>
          <w:color w:val="000000"/>
          <w:lang w:eastAsia="pl-PL"/>
        </w:rPr>
        <w:t xml:space="preserve"> decyzji, </w:t>
      </w:r>
    </w:p>
    <w:p w14:paraId="641331AA" w14:textId="6A5637CB" w:rsidR="0026131E" w:rsidRPr="0026131E" w:rsidRDefault="00143A3F" w:rsidP="00143A3F">
      <w:p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>
        <w:rPr>
          <w:rFonts w:ascii="Times New Roman" w:eastAsia="Cambria" w:hAnsi="Times New Roman" w:cs="Times New Roman"/>
          <w:color w:val="000000"/>
          <w:lang w:eastAsia="pl-PL"/>
        </w:rPr>
        <w:t xml:space="preserve">          w tym profilowaniu.</w:t>
      </w:r>
    </w:p>
    <w:sectPr w:rsidR="0026131E" w:rsidRPr="0026131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DBC17" w14:textId="77777777" w:rsidR="00E7412F" w:rsidRDefault="00E7412F" w:rsidP="0080712F">
      <w:pPr>
        <w:spacing w:after="0" w:line="240" w:lineRule="auto"/>
      </w:pPr>
      <w:r>
        <w:separator/>
      </w:r>
    </w:p>
  </w:endnote>
  <w:endnote w:type="continuationSeparator" w:id="0">
    <w:p w14:paraId="2E9A6AD0" w14:textId="77777777" w:rsidR="00E7412F" w:rsidRDefault="00E7412F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A0D4" w14:textId="77777777" w:rsidR="00E7412F" w:rsidRDefault="00E7412F" w:rsidP="0080712F">
      <w:pPr>
        <w:spacing w:after="0" w:line="240" w:lineRule="auto"/>
      </w:pPr>
      <w:r>
        <w:separator/>
      </w:r>
    </w:p>
  </w:footnote>
  <w:footnote w:type="continuationSeparator" w:id="0">
    <w:p w14:paraId="5D78F5F6" w14:textId="77777777" w:rsidR="00E7412F" w:rsidRDefault="00E7412F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988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3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1"/>
  </w:num>
  <w:num w:numId="20" w16cid:durableId="1093168918">
    <w:abstractNumId w:val="18"/>
  </w:num>
  <w:num w:numId="21" w16cid:durableId="1445730904">
    <w:abstractNumId w:val="29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0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2"/>
  </w:num>
  <w:num w:numId="32" w16cid:durableId="1302610173">
    <w:abstractNumId w:val="12"/>
  </w:num>
  <w:num w:numId="33" w16cid:durableId="431585165">
    <w:abstractNumId w:val="28"/>
  </w:num>
  <w:num w:numId="34" w16cid:durableId="441655513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104339"/>
    <w:rsid w:val="00136EA9"/>
    <w:rsid w:val="00143A3F"/>
    <w:rsid w:val="00183715"/>
    <w:rsid w:val="001969BF"/>
    <w:rsid w:val="001F0D2D"/>
    <w:rsid w:val="00203452"/>
    <w:rsid w:val="0026131E"/>
    <w:rsid w:val="00272E4F"/>
    <w:rsid w:val="00283226"/>
    <w:rsid w:val="002F71C5"/>
    <w:rsid w:val="00317586"/>
    <w:rsid w:val="003538C1"/>
    <w:rsid w:val="00364C6B"/>
    <w:rsid w:val="0037594E"/>
    <w:rsid w:val="003B11CA"/>
    <w:rsid w:val="00572FBD"/>
    <w:rsid w:val="00586579"/>
    <w:rsid w:val="005A571B"/>
    <w:rsid w:val="005E0BF2"/>
    <w:rsid w:val="005F1F86"/>
    <w:rsid w:val="00637A75"/>
    <w:rsid w:val="006425CF"/>
    <w:rsid w:val="006B522F"/>
    <w:rsid w:val="006C1BC2"/>
    <w:rsid w:val="00707E2B"/>
    <w:rsid w:val="00751C4E"/>
    <w:rsid w:val="00794342"/>
    <w:rsid w:val="007946F2"/>
    <w:rsid w:val="007962E1"/>
    <w:rsid w:val="0080712F"/>
    <w:rsid w:val="009233A9"/>
    <w:rsid w:val="00933087"/>
    <w:rsid w:val="0095119B"/>
    <w:rsid w:val="00982B3D"/>
    <w:rsid w:val="00985E87"/>
    <w:rsid w:val="009A1972"/>
    <w:rsid w:val="009A473A"/>
    <w:rsid w:val="00A01EF2"/>
    <w:rsid w:val="00A37D2F"/>
    <w:rsid w:val="00AD00C0"/>
    <w:rsid w:val="00B62C54"/>
    <w:rsid w:val="00B6399A"/>
    <w:rsid w:val="00B9518C"/>
    <w:rsid w:val="00BF7E15"/>
    <w:rsid w:val="00C01F40"/>
    <w:rsid w:val="00C066EC"/>
    <w:rsid w:val="00C12E10"/>
    <w:rsid w:val="00C16594"/>
    <w:rsid w:val="00C505D8"/>
    <w:rsid w:val="00CF6115"/>
    <w:rsid w:val="00D37B6B"/>
    <w:rsid w:val="00D51E6C"/>
    <w:rsid w:val="00D53D87"/>
    <w:rsid w:val="00DE259D"/>
    <w:rsid w:val="00DE4072"/>
    <w:rsid w:val="00E05065"/>
    <w:rsid w:val="00E303A7"/>
    <w:rsid w:val="00E633D2"/>
    <w:rsid w:val="00E7412F"/>
    <w:rsid w:val="00E76005"/>
    <w:rsid w:val="00E76322"/>
    <w:rsid w:val="00EA4D91"/>
    <w:rsid w:val="00EC2385"/>
    <w:rsid w:val="00EC5D5F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chno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ichnow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Iwona Młodzińska</cp:lastModifiedBy>
  <cp:revision>2</cp:revision>
  <cp:lastPrinted>2026-06-22T08:09:00Z</cp:lastPrinted>
  <dcterms:created xsi:type="dcterms:W3CDTF">2026-08-31T13:43:00Z</dcterms:created>
  <dcterms:modified xsi:type="dcterms:W3CDTF">2026-08-31T13:43:00Z</dcterms:modified>
</cp:coreProperties>
</file>